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C52F15" w:rsidRPr="00C52F15" w14:paraId="59FF6627" w14:textId="77777777" w:rsidTr="001A48FE">
        <w:trPr>
          <w:trHeight w:hRule="exact" w:val="624"/>
        </w:trPr>
        <w:tc>
          <w:tcPr>
            <w:tcW w:w="10015" w:type="dxa"/>
            <w:gridSpan w:val="6"/>
          </w:tcPr>
          <w:p w14:paraId="4CF7D050" w14:textId="77777777" w:rsidR="00C52F15" w:rsidRPr="00C52F15" w:rsidRDefault="00C52F15" w:rsidP="00C52F15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C52F15" w:rsidRPr="00C52F15" w14:paraId="23F89416" w14:textId="77777777" w:rsidTr="001A48FE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35FEBEE2" w14:textId="77777777" w:rsidR="00C52F15" w:rsidRPr="00C52F15" w:rsidRDefault="00C52F15" w:rsidP="00C52F15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08EDC058" w14:textId="77777777" w:rsidR="00C52F15" w:rsidRPr="00C52F15" w:rsidRDefault="00914479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Yaklaşık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Maliyetin </w:t>
            </w:r>
            <w:proofErr w:type="spellStart"/>
            <w:r w:rsidR="00E26826"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 w:rsidR="00E26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6826">
              <w:rPr>
                <w:rFonts w:ascii="Times New Roman" w:eastAsia="Times New Roman" w:hAnsi="Times New Roman" w:cs="Times New Roman"/>
              </w:rPr>
              <w:t>hazırlanma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43CF"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14:paraId="34934343" w14:textId="77777777" w:rsidTr="001A48FE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55D89A" w14:textId="77777777" w:rsidR="00C52F15" w:rsidRPr="00C52F15" w:rsidRDefault="00C52F15" w:rsidP="00C52F15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633FCD" w14:textId="77777777" w:rsidR="00C52F15" w:rsidRPr="00C52F15" w:rsidRDefault="00703C47" w:rsidP="00DA6D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Temin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Yaklaşık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Maliyet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Hesap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Cetvelinin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31A2"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 w:rsidR="004C31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31A2">
              <w:rPr>
                <w:rFonts w:ascii="Times New Roman" w:eastAsia="Times New Roman" w:hAnsi="Times New Roman" w:cs="Times New Roman"/>
              </w:rPr>
              <w:t>hazırlanma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43CF"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 w:rsidR="00AC43C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14:paraId="69F63702" w14:textId="77777777" w:rsidTr="004458BE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82621" w14:textId="77777777" w:rsidR="00C52F15" w:rsidRPr="00C52F15" w:rsidRDefault="00C52F15" w:rsidP="00C52F15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2B80BA" w14:textId="77777777" w:rsidR="00C52F15" w:rsidRPr="00C52F15" w:rsidRDefault="00E26826" w:rsidP="004458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sebepler</w:t>
            </w:r>
            <w:r w:rsidR="004458BE">
              <w:rPr>
                <w:rFonts w:ascii="Times New Roman" w:eastAsia="Times New Roman" w:hAnsi="Times New Roman" w:cs="Times New Roman"/>
              </w:rPr>
              <w:t>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dolayı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piyasa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araştırması</w:t>
            </w:r>
            <w:r w:rsidR="004458BE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sağlıklı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H</w:t>
            </w:r>
            <w:r w:rsidR="00914479">
              <w:rPr>
                <w:rFonts w:ascii="Times New Roman" w:eastAsia="Times New Roman" w:hAnsi="Times New Roman" w:cs="Times New Roman"/>
              </w:rPr>
              <w:t>esap</w:t>
            </w:r>
            <w:r w:rsidR="004458BE">
              <w:rPr>
                <w:rFonts w:ascii="Times New Roman" w:eastAsia="Times New Roman" w:hAnsi="Times New Roman" w:cs="Times New Roman"/>
              </w:rPr>
              <w:t>lama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araçlarından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kişilerden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458BE">
              <w:rPr>
                <w:rFonts w:ascii="Times New Roman" w:eastAsia="Times New Roman" w:hAnsi="Times New Roman" w:cs="Times New Roman"/>
              </w:rPr>
              <w:t>rakamsal</w:t>
            </w:r>
            <w:proofErr w:type="spellEnd"/>
            <w:r w:rsidR="004458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4479">
              <w:rPr>
                <w:rFonts w:ascii="Times New Roman" w:eastAsia="Times New Roman" w:hAnsi="Times New Roman" w:cs="Times New Roman"/>
              </w:rPr>
              <w:t>hatalar</w:t>
            </w:r>
            <w:proofErr w:type="spellEnd"/>
            <w:r w:rsidR="009144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14:paraId="18F7809E" w14:textId="77777777" w:rsidTr="001A48FE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A946F5" w14:textId="77777777"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A13E8D0" w14:textId="77777777" w:rsidR="00C52F15" w:rsidRPr="00C52F15" w:rsidRDefault="00C52F15" w:rsidP="00C52F15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8D75C2A" w14:textId="77777777" w:rsidR="00C52F15" w:rsidRPr="00C52F15" w:rsidRDefault="007B7D80" w:rsidP="007B7D8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</w:t>
            </w:r>
            <w:r w:rsidR="008C1666">
              <w:rPr>
                <w:rFonts w:ascii="Times New Roman" w:eastAsia="Times New Roman" w:hAnsi="Times New Roman" w:cs="Times New Roman"/>
              </w:rPr>
              <w:t>aklaşık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maliyetinin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kurumu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açması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r w:rsidR="00AF158A">
              <w:rPr>
                <w:rFonts w:ascii="Times New Roman" w:eastAsia="Times New Roman" w:hAnsi="Times New Roman" w:cs="Times New Roman"/>
              </w:rPr>
              <w:t xml:space="preserve">Ihtiyacin </w:t>
            </w:r>
            <w:proofErr w:type="spellStart"/>
            <w:r w:rsidR="00AF158A">
              <w:rPr>
                <w:rFonts w:ascii="Times New Roman" w:eastAsia="Times New Roman" w:hAnsi="Times New Roman" w:cs="Times New Roman"/>
              </w:rPr>
              <w:t>temin</w:t>
            </w:r>
            <w:proofErr w:type="spellEnd"/>
            <w:r w:rsidR="00AF15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F158A">
              <w:rPr>
                <w:rFonts w:ascii="Times New Roman" w:eastAsia="Times New Roman" w:hAnsi="Times New Roman" w:cs="Times New Roman"/>
              </w:rPr>
              <w:t>edilememesi</w:t>
            </w:r>
            <w:proofErr w:type="spellEnd"/>
            <w:r w:rsidR="00AF158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52F15" w:rsidRPr="00C52F15" w14:paraId="2A64AC7B" w14:textId="77777777" w:rsidTr="001A48FE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0DDA34" w14:textId="77777777" w:rsidR="00C52F15" w:rsidRPr="00C52F15" w:rsidRDefault="00C52F15" w:rsidP="00C52F15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78EE8F" w14:textId="77777777" w:rsidR="00C52F15" w:rsidRPr="00C52F15" w:rsidRDefault="002E5363" w:rsidP="002E53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alma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görevlisi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maliyetin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gözden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geçirilmesi</w:t>
            </w:r>
            <w:proofErr w:type="spellEnd"/>
            <w:r w:rsidR="008C1666"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C52F15" w:rsidRPr="00C52F15" w14:paraId="5812F01D" w14:textId="77777777" w:rsidTr="001A48FE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9BDED" w14:textId="77777777" w:rsidR="00C52F15" w:rsidRPr="00C52F15" w:rsidRDefault="00C52F15" w:rsidP="00C52F15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93825BC" w14:textId="77777777" w:rsidR="00C52F15" w:rsidRPr="00C52F15" w:rsidRDefault="00C52F15" w:rsidP="00C52F15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0C61DB" w14:textId="77777777" w:rsidR="00C52F15" w:rsidRPr="00C52F15" w:rsidRDefault="0018535F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52F15" w:rsidRPr="00C52F15" w14:paraId="02101EA3" w14:textId="77777777" w:rsidTr="00BF0D5E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69927567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AEEDB3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E1BA79" w14:textId="77777777" w:rsidR="00C52F15" w:rsidRPr="00C52F15" w:rsidRDefault="00C52F15" w:rsidP="00C52F15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BBBAFB" w14:textId="77777777" w:rsidR="00C52F15" w:rsidRPr="00C52F15" w:rsidRDefault="00C52F15" w:rsidP="00C52F15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4600EEF3" w14:textId="77777777"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DBA9DC" w14:textId="77777777" w:rsidR="00C52F15" w:rsidRPr="00C52F15" w:rsidRDefault="00C52F15" w:rsidP="00C52F15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52F15" w:rsidRPr="00C52F15" w14:paraId="3D05EE70" w14:textId="77777777" w:rsidTr="001A48FE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3F741228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2E95230" w14:textId="77777777" w:rsidR="00C52F15" w:rsidRPr="00C52F15" w:rsidRDefault="00C52F15" w:rsidP="00C52F15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2C02DB1F" w14:textId="77777777" w:rsidR="00C52F15" w:rsidRPr="00C52F15" w:rsidRDefault="00C52F15" w:rsidP="00C52F15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9D0C62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F0B018" w14:textId="77777777" w:rsidR="00C52F15" w:rsidRPr="00C52F15" w:rsidRDefault="00C52F15" w:rsidP="00C52F15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A04DCE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2BD59D72" w14:textId="77777777" w:rsidR="00C52F15" w:rsidRPr="00C52F15" w:rsidRDefault="00C52F15" w:rsidP="00C52F15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C52F15" w:rsidRPr="00C52F15" w14:paraId="53841CF6" w14:textId="77777777" w:rsidTr="001A48FE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2799183B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3743453C" w14:textId="77777777" w:rsidR="00C52F15" w:rsidRPr="00C52F15" w:rsidRDefault="00BF0D5E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AC3D24F" w14:textId="77777777" w:rsidR="00C52F15" w:rsidRPr="00C52F15" w:rsidRDefault="00C52F15" w:rsidP="00C52F15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3567ED6D" w14:textId="77777777"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6F0C486F" w14:textId="77777777" w:rsidR="00C52F15" w:rsidRPr="00C52F15" w:rsidRDefault="00C52F15" w:rsidP="00C52F15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4543C25C" w14:textId="77777777" w:rsidR="00C52F15" w:rsidRPr="00C52F15" w:rsidRDefault="00CC106A" w:rsidP="00C52F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52F15" w:rsidRPr="00C52F15" w14:paraId="5D0D55EA" w14:textId="77777777" w:rsidTr="001A48FE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0E57E588" w14:textId="77777777" w:rsidR="00C52F15" w:rsidRPr="00C52F15" w:rsidRDefault="00C52F15" w:rsidP="00C52F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F15" w:rsidRPr="00C52F15" w14:paraId="6E52C9EB" w14:textId="77777777" w:rsidTr="001A48FE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63A5E519" w14:textId="77777777" w:rsidR="00C52F15" w:rsidRPr="00C52F15" w:rsidRDefault="00C52F15" w:rsidP="00C52F15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C52F15" w:rsidRPr="00C52F15" w14:paraId="63F7EC80" w14:textId="77777777" w:rsidTr="001A48FE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79193467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6FC5352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9154D07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138D006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B913EC8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E227F3C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C77EEF2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016A510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FC726E9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62C9927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7FC4536" w14:textId="77777777" w:rsidR="00C52F15" w:rsidRPr="00C52F15" w:rsidRDefault="00C52F15" w:rsidP="00C52F1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8C1666" w:rsidRPr="00C52F15" w14:paraId="5512A9C6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3938DA12" w14:textId="77777777" w:rsidR="008C1666" w:rsidRPr="00C52F15" w:rsidRDefault="008C1666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8C1666" w:rsidRPr="00C52F15" w14:paraId="0F3F93BD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4807E479" w14:textId="77777777" w:rsidR="008C1666" w:rsidRPr="00C52F15" w:rsidRDefault="008C1666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71D4E419" w14:textId="77777777" w:rsidR="008C1666" w:rsidRPr="00C52F15" w:rsidRDefault="0017054E" w:rsidP="004A75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hizmeti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incelememe</w:t>
            </w:r>
            <w:proofErr w:type="spellEnd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olasılığı</w:t>
            </w:r>
            <w:proofErr w:type="spellEnd"/>
            <w:r w:rsidR="00FD6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14:paraId="20B76F23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3687E" w14:textId="77777777" w:rsidR="008C1666" w:rsidRPr="00C52F15" w:rsidRDefault="008C1666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49C7168" w14:textId="77777777" w:rsidR="008C1666" w:rsidRPr="00C52F15" w:rsidRDefault="0017054E" w:rsidP="00BE7A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Doğrudan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Temin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6DE3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DA6D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yoluyla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proofErr w:type="gramEnd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Kabul </w:t>
            </w:r>
            <w:proofErr w:type="spellStart"/>
            <w:r w:rsidR="009932F8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tarafından</w:t>
            </w:r>
            <w:proofErr w:type="spellEnd"/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 w:rsidR="009932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 w:rsidR="00BE7A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proofErr w:type="spellEnd"/>
            <w:r w:rsidR="00BE7A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14:paraId="2C837E36" w14:textId="7777777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F48B7" w14:textId="77777777" w:rsidR="008C1666" w:rsidRPr="00C52F15" w:rsidRDefault="008C1666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055466" w14:textId="77777777" w:rsidR="008C1666" w:rsidRPr="00C52F15" w:rsidRDefault="009932F8" w:rsidP="00C02FE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bulunan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üyelerin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eksikliği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alındığı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zaman </w:t>
            </w:r>
            <w:proofErr w:type="spellStart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</w:t>
            </w:r>
            <w:proofErr w:type="spellEnd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83EDB"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</w:t>
            </w:r>
            <w:proofErr w:type="spellEnd"/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8C1666" w:rsidRPr="00C52F15" w14:paraId="27ECE14B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9716" w14:textId="77777777"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1EA0D0C" w14:textId="77777777" w:rsidR="008C1666" w:rsidRPr="00C52F15" w:rsidRDefault="008C1666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0347F8" w14:textId="77777777" w:rsidR="008C1666" w:rsidRPr="00C52F15" w:rsidRDefault="009932F8" w:rsidP="00183E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</w:t>
            </w:r>
            <w:proofErr w:type="spellEnd"/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getirmezse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183E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8C1666">
              <w:rPr>
                <w:rFonts w:ascii="Times New Roman" w:eastAsia="Times New Roman" w:hAnsi="Times New Roman" w:cs="Times New Roman"/>
              </w:rPr>
              <w:t>urumu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 w:rsidR="008C1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C1666"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3EDB">
              <w:rPr>
                <w:rFonts w:ascii="Times New Roman" w:eastAsia="Times New Roman" w:hAnsi="Times New Roman" w:cs="Times New Roman"/>
              </w:rPr>
              <w:t>uğratır</w:t>
            </w:r>
            <w:proofErr w:type="spellEnd"/>
            <w:r w:rsidR="00183E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666" w:rsidRPr="00C52F15" w14:paraId="0A7DBFF3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8BB8D0" w14:textId="77777777" w:rsidR="008C1666" w:rsidRPr="00C52F15" w:rsidRDefault="008C1666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C3DD0BE" w14:textId="77777777" w:rsidR="008C1666" w:rsidRPr="00C52F15" w:rsidRDefault="0018535F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Muayene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Kabul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alımla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bilgisi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1666" w:rsidRPr="00C52F15" w14:paraId="48B9662C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39863A" w14:textId="77777777" w:rsidR="008C1666" w:rsidRPr="00C52F15" w:rsidRDefault="008C1666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ADF1458" w14:textId="77777777" w:rsidR="008C1666" w:rsidRPr="00C52F15" w:rsidRDefault="008C1666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1C536E" w14:textId="77777777"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C1666" w:rsidRPr="00C52F15" w14:paraId="3DACAE72" w14:textId="77777777" w:rsidTr="0017054E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0B917D34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77CF7D9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3D365E" w14:textId="77777777" w:rsidR="008C1666" w:rsidRPr="00C52F15" w:rsidRDefault="008C1666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5B9BA1" w14:textId="77777777" w:rsidR="008C1666" w:rsidRPr="00C52F15" w:rsidRDefault="008C1666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606E1D0B" w14:textId="77777777"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5D199E" w14:textId="77777777" w:rsidR="008C1666" w:rsidRPr="00C52F15" w:rsidRDefault="008C1666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1666" w:rsidRPr="00C52F15" w14:paraId="45EEF982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24AD228F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211384F1" w14:textId="77777777" w:rsidR="008C1666" w:rsidRPr="00C52F15" w:rsidRDefault="008C1666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04DFE5D9" w14:textId="77777777" w:rsidR="008C1666" w:rsidRPr="00C52F15" w:rsidRDefault="008C1666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817693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AE967B" w14:textId="77777777" w:rsidR="008C1666" w:rsidRPr="00C52F15" w:rsidRDefault="008C1666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CFC58D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46DA7608" w14:textId="77777777" w:rsidR="008C1666" w:rsidRPr="00C52F15" w:rsidRDefault="008C1666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8C1666" w:rsidRPr="00C52F15" w14:paraId="17CC20AA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7BE6B994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5D6A5C4C" w14:textId="77777777"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5463C16D" w14:textId="77777777" w:rsidR="008C1666" w:rsidRPr="00C52F15" w:rsidRDefault="008C1666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12004911" w14:textId="77777777"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FFFDC2E" w14:textId="77777777" w:rsidR="008C1666" w:rsidRPr="00C52F15" w:rsidRDefault="008C1666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05AEA3BC" w14:textId="77777777" w:rsidR="008C1666" w:rsidRPr="00C52F15" w:rsidRDefault="00246A8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C1666" w:rsidRPr="00C52F15" w14:paraId="69EB35E6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0D0DEA89" w14:textId="77777777" w:rsidR="008C1666" w:rsidRPr="00C52F15" w:rsidRDefault="008C1666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666" w:rsidRPr="00C52F15" w14:paraId="61CB9D0D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7F7FB83B" w14:textId="77777777" w:rsidR="008C1666" w:rsidRPr="00C52F15" w:rsidRDefault="008C1666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8C1666" w:rsidRPr="00C52F15" w14:paraId="684215B9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5B54F208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4D615D7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410B964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0A4F478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343497B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766BBC3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B3E1E00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911D0FF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B8BAF29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8CBA0A5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6DEB13C" w14:textId="77777777" w:rsidR="008C1666" w:rsidRPr="00C52F15" w:rsidRDefault="008C1666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4A484C9F" w14:textId="77777777" w:rsidR="009F0322" w:rsidRDefault="009F0322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D26E15" w:rsidRPr="00C52F15" w14:paraId="521DF26F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52B0579D" w14:textId="77777777"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14:paraId="579AAD6D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61EA6257" w14:textId="77777777"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77CB9186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Özel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D26E15" w:rsidRPr="00C52F15" w14:paraId="311CE171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C103A" w14:textId="77777777"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80774E9" w14:textId="77777777" w:rsidR="00D26E15" w:rsidRPr="00C52F15" w:rsidRDefault="00D26E15" w:rsidP="00D34B6F">
            <w:pPr>
              <w:rPr>
                <w:rFonts w:ascii="Times New Roman" w:eastAsia="Times New Roman" w:hAnsi="Times New Roman" w:cs="Times New Roman"/>
              </w:rPr>
            </w:pP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Özel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bedellerinin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hatalı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gelmesi</w:t>
            </w:r>
            <w:proofErr w:type="spellEnd"/>
            <w:r w:rsidR="00D34B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D34B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lektrik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)</w:t>
            </w:r>
          </w:p>
        </w:tc>
      </w:tr>
      <w:tr w:rsidR="00D26E15" w:rsidRPr="00C52F15" w14:paraId="198D32F7" w14:textId="77777777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17AE0" w14:textId="77777777" w:rsidR="00D26E15" w:rsidRPr="00C52F15" w:rsidRDefault="00D26E15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FD3C083" w14:textId="77777777" w:rsidR="00D26E15" w:rsidRPr="00C52F15" w:rsidRDefault="00D34B6F" w:rsidP="00D34B6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</w:t>
            </w:r>
            <w:proofErr w:type="spellEnd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bedellerini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D26E15" w:rsidRPr="00C52F15" w14:paraId="574C04E1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8EB3F" w14:textId="77777777"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A95AE98" w14:textId="77777777" w:rsidR="00D26E15" w:rsidRPr="00C52F15" w:rsidRDefault="00D26E15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57EDD6" w14:textId="77777777" w:rsidR="00D26E15" w:rsidRPr="00C52F15" w:rsidRDefault="0053764A" w:rsidP="00D34B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okunmasından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dolayı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faturalarının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değeriyle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ödenmemesi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D26E15" w:rsidRPr="00C52F15" w14:paraId="3E3DFB52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41949" w14:textId="77777777" w:rsidR="00D26E15" w:rsidRPr="00C52F15" w:rsidRDefault="00D26E15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D2ACE6E" w14:textId="77777777" w:rsidR="00D26E15" w:rsidRPr="00C52F15" w:rsidRDefault="004A75AF" w:rsidP="00C02FE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Pr="00D26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önceki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karşılaştırarak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aradaki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tutarsız</w:t>
            </w:r>
            <w:proofErr w:type="spellEnd"/>
            <w:r w:rsidR="00C02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sayaçların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okunmasını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etmesi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D26E15" w:rsidRPr="00C52F15" w14:paraId="4C5AFC10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DF5CD1" w14:textId="77777777" w:rsidR="00D26E15" w:rsidRPr="00C52F15" w:rsidRDefault="00D26E15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5F8AA93" w14:textId="77777777" w:rsidR="00D26E15" w:rsidRPr="00C52F15" w:rsidRDefault="00D26E15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B48B8F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14:paraId="4E6D969C" w14:textId="7777777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5984C941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6299B7A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3E817F" w14:textId="77777777" w:rsidR="00D26E15" w:rsidRPr="00C52F15" w:rsidRDefault="00D26E15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FAA760" w14:textId="77777777" w:rsidR="00D26E15" w:rsidRPr="00C52F15" w:rsidRDefault="00D26E15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3FF3D73B" w14:textId="77777777"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94C59C" w14:textId="77777777" w:rsidR="00D26E15" w:rsidRPr="00C52F15" w:rsidRDefault="00D26E15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E15" w:rsidRPr="00C52F15" w14:paraId="5573DCBF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5D37CD90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0D606EC" w14:textId="77777777" w:rsidR="00D26E15" w:rsidRPr="00C52F15" w:rsidRDefault="00D26E15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6DD45E01" w14:textId="77777777" w:rsidR="00D26E15" w:rsidRPr="00C52F15" w:rsidRDefault="00D26E15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273724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7B0D6A" w14:textId="77777777" w:rsidR="00D26E15" w:rsidRPr="00C52F15" w:rsidRDefault="00D26E15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BE4ADD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544AD255" w14:textId="77777777" w:rsidR="00D26E15" w:rsidRPr="00C52F15" w:rsidRDefault="00D26E15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D26E15" w:rsidRPr="00C52F15" w14:paraId="688B9793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58E86B5E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676BE923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31DBC473" w14:textId="77777777" w:rsidR="00D26E15" w:rsidRPr="00C52F15" w:rsidRDefault="00D26E15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570C365C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A8E4550" w14:textId="77777777" w:rsidR="00D26E15" w:rsidRPr="00C52F15" w:rsidRDefault="00D26E15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0F05B208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D26E15" w:rsidRPr="00C52F15" w14:paraId="7286F952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4E42C4DC" w14:textId="77777777" w:rsidR="00D26E15" w:rsidRPr="00C52F15" w:rsidRDefault="00D26E15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6E15" w:rsidRPr="00C52F15" w14:paraId="0AED6022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F17B0FB" w14:textId="77777777" w:rsidR="00D26E15" w:rsidRPr="00C52F15" w:rsidRDefault="00D26E15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D26E15" w:rsidRPr="00C52F15" w14:paraId="273691A3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4F8DAEC0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975D0A6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7D21C11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28B6EA7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A20B22A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35FE99F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19255FA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5F909CC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DF9B6DF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FE94D33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4435C3F" w14:textId="77777777" w:rsidR="00D26E15" w:rsidRPr="00C52F15" w:rsidRDefault="00D26E15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737DEF41" w14:textId="77777777" w:rsidR="00D26E15" w:rsidRDefault="00D26E15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14:paraId="4BBF0903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41509709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04C5C257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7AC9A2A2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24712C4C" w14:textId="77777777" w:rsidR="00AA50BF" w:rsidRPr="00AA50BF" w:rsidRDefault="004C02A7" w:rsidP="00AA5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haleye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dökümanların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içeriğinde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bilgilerinde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A50BF"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olasılığı</w:t>
            </w:r>
            <w:proofErr w:type="spellEnd"/>
            <w:r w:rsidR="004523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24BD147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608F7CB0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BD392E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476EAE" w14:textId="77777777" w:rsidR="004C02A7" w:rsidRPr="00AA50BF" w:rsidRDefault="004C02A7" w:rsidP="004C0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EKAP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üzerinden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hazırlanan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ihaleye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ait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dökümanların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içeriğinde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bilgilerinde</w:t>
            </w:r>
            <w:proofErr w:type="spellEnd"/>
            <w:r w:rsidR="00F808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A50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266DE24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143C7DC6" w14:textId="77777777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F482C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70B0D4" w14:textId="77777777" w:rsidR="00A01D5A" w:rsidRPr="00C52F15" w:rsidRDefault="00170F54" w:rsidP="00BE7A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dökümanları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ilan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bilgilerini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satınalma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görevlisininin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7A0D"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 w:rsid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dikkat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6CE21C3A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B1D6B7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48716C1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80AFB9" w14:textId="77777777" w:rsidR="00A01D5A" w:rsidRPr="00C52F15" w:rsidRDefault="00170F54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Kurumu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açtırması.İhalenin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73BC6732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61DCF9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6718B1" w14:textId="77777777" w:rsidR="00170F54" w:rsidRPr="00BE7A0D" w:rsidRDefault="00170F54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dökümanlarını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eastAsia="Times New Roman" w:hAnsi="Times New Roman" w:cs="Times New Roman"/>
              </w:rPr>
              <w:t>ilanı</w:t>
            </w:r>
            <w:proofErr w:type="spellEnd"/>
            <w:r w:rsidR="00F808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kişinin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donanımının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7A0D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BE7A0D">
              <w:rPr>
                <w:rFonts w:ascii="Times New Roman" w:eastAsia="Times New Roman" w:hAnsi="Times New Roman" w:cs="Times New Roman"/>
              </w:rPr>
              <w:t>.</w:t>
            </w:r>
          </w:p>
          <w:p w14:paraId="602B2F24" w14:textId="77777777" w:rsidR="00A01D5A" w:rsidRPr="00C52F15" w:rsidRDefault="00AA549D" w:rsidP="00F808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7A0D">
              <w:rPr>
                <w:rFonts w:ascii="Times New Roman" w:hAnsi="Times New Roman" w:cs="Times New Roman"/>
              </w:rPr>
              <w:t>İ</w:t>
            </w:r>
            <w:r w:rsidR="00BA4827" w:rsidRPr="00BE7A0D">
              <w:rPr>
                <w:rFonts w:ascii="Times New Roman" w:hAnsi="Times New Roman" w:cs="Times New Roman"/>
              </w:rPr>
              <w:t>hale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dokümanlarında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ve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ilan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081B">
              <w:rPr>
                <w:rFonts w:ascii="Times New Roman" w:hAnsi="Times New Roman" w:cs="Times New Roman"/>
              </w:rPr>
              <w:t>bilgilerinin</w:t>
            </w:r>
            <w:proofErr w:type="spellEnd"/>
            <w:r w:rsidR="00F80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düzeltilmesi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uygun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görülen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değişiklikler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EKAP’ta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zeyilname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düzenlenerek</w:t>
            </w:r>
            <w:proofErr w:type="spellEnd"/>
            <w:r w:rsidR="00BA4827" w:rsidRPr="00BE7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827" w:rsidRPr="00BE7A0D">
              <w:rPr>
                <w:rFonts w:ascii="Times New Roman" w:hAnsi="Times New Roman" w:cs="Times New Roman"/>
              </w:rPr>
              <w:t>düzeltilir</w:t>
            </w:r>
            <w:proofErr w:type="spellEnd"/>
            <w:r w:rsidR="00BE7A0D">
              <w:rPr>
                <w:rFonts w:ascii="Times New Roman" w:hAnsi="Times New Roman" w:cs="Times New Roman"/>
              </w:rPr>
              <w:t>.</w:t>
            </w:r>
          </w:p>
        </w:tc>
      </w:tr>
      <w:tr w:rsidR="00A01D5A" w:rsidRPr="00C52F15" w14:paraId="53E47D21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CFD151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89DD67C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3A2684" w14:textId="77777777" w:rsidR="00A01D5A" w:rsidRPr="00C52F15" w:rsidRDefault="00A750E2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A01D5A" w:rsidRPr="00C52F15" w14:paraId="5A3411BD" w14:textId="7777777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FA1396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723D2C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5AC6BB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86DFFC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164B772E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27CEC4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125CD311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1A99660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9EB5F94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25BE661E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604CF7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755ED2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C375E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278E1F8B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06525E46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0E19F62A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15056B93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BFC905E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733B0ED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3BB4F36C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27EB3B6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49B72C02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20F748F9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52ACE86B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1320215F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1AD3518C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4E5D1F78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58D2D3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40B682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4A842B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615361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6C8B359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C953093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275700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E57F431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F3FDD5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01BF003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14:paraId="7B6DDB0B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37EC3303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1B62F262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407936D9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0539F46F" w14:textId="77777777"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yatırılmama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6BB84087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F96BF3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4AF14A8" w14:textId="77777777" w:rsidR="00A01D5A" w:rsidRPr="00C52F15" w:rsidRDefault="001E4ABB" w:rsidP="001E4A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İhale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parasının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birimce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zamanında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ödenmemesi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1D5A" w:rsidRPr="00C52F15" w14:paraId="4DEEADF9" w14:textId="7777777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07089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E39E40D" w14:textId="77777777" w:rsidR="00A01D5A" w:rsidRPr="00C52F15" w:rsidRDefault="001E4ABB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parasını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yatıracak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3F35EB50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50ED5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966F85D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52F2B6" w14:textId="77777777"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yayınlanmaz.</w:t>
            </w:r>
            <w:r w:rsidR="00C02FE0"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çıkılamaz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3605B274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12293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4E811F4" w14:textId="77777777" w:rsidR="00A01D5A" w:rsidRPr="00C52F15" w:rsidRDefault="001E4ABB" w:rsidP="00AA549D">
            <w:pPr>
              <w:rPr>
                <w:rFonts w:ascii="Times New Roman" w:eastAsia="Times New Roman" w:hAnsi="Times New Roman" w:cs="Times New Roman"/>
              </w:rPr>
            </w:pPr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İlan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parasının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ilgili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birimce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kanuni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sürede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yatırılıp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yatırılmadığını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takip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etmek</w:t>
            </w:r>
            <w:proofErr w:type="spellEnd"/>
            <w:r w:rsidRPr="001E4AB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01D5A" w:rsidRPr="00C52F15" w14:paraId="01E653F5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9BECCD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FD83416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531201" w14:textId="77777777" w:rsidR="00A01D5A" w:rsidRPr="00C52F15" w:rsidRDefault="001E4ABB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14:paraId="40CA5595" w14:textId="77777777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C2F9C31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87FAD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0AFD2D2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37704B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0DDBDB52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9915C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270E8235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2D4202D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87366B7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5E38634E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468599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800564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5B99C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47266571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6416575A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72A6032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65D37EC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7DB2838F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46DEFC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8953FD9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20BF406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5DEA9083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482210C7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22C39FD5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0AB6D2DA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0E7E7FB1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45D76F6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4DA28D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05CEF08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84AF1B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E285519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C556278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2AF6CE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EF10B6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04EEDBE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F0379E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36756E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25F5689E" w14:textId="77777777"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4"/>
        <w:gridCol w:w="1937"/>
        <w:gridCol w:w="711"/>
        <w:gridCol w:w="1562"/>
        <w:gridCol w:w="706"/>
        <w:gridCol w:w="2977"/>
      </w:tblGrid>
      <w:tr w:rsidR="00A01D5A" w:rsidRPr="00C52F15" w14:paraId="73E7AAD8" w14:textId="77777777" w:rsidTr="00AA50BF">
        <w:trPr>
          <w:trHeight w:hRule="exact" w:val="624"/>
        </w:trPr>
        <w:tc>
          <w:tcPr>
            <w:tcW w:w="10015" w:type="dxa"/>
            <w:gridSpan w:val="7"/>
          </w:tcPr>
          <w:p w14:paraId="52BB3B88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56E933DD" w14:textId="77777777" w:rsidTr="00AA50BF">
        <w:trPr>
          <w:trHeight w:hRule="exact" w:val="624"/>
        </w:trPr>
        <w:tc>
          <w:tcPr>
            <w:tcW w:w="2122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19920387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119E0A9E" w14:textId="77777777" w:rsidR="004A580F" w:rsidRPr="00F422EC" w:rsidRDefault="004A580F" w:rsidP="004A580F">
            <w:pPr>
              <w:jc w:val="both"/>
              <w:rPr>
                <w:sz w:val="24"/>
                <w:szCs w:val="24"/>
              </w:rPr>
            </w:pPr>
            <w:proofErr w:type="spellStart"/>
            <w:r w:rsidRPr="00F422EC">
              <w:rPr>
                <w:sz w:val="24"/>
                <w:szCs w:val="24"/>
              </w:rPr>
              <w:t>İhale</w:t>
            </w:r>
            <w:proofErr w:type="spellEnd"/>
            <w:r w:rsidRPr="00F422EC">
              <w:rPr>
                <w:sz w:val="24"/>
                <w:szCs w:val="24"/>
              </w:rPr>
              <w:t xml:space="preserve"> </w:t>
            </w:r>
            <w:proofErr w:type="spellStart"/>
            <w:r w:rsidRPr="00F422EC">
              <w:rPr>
                <w:sz w:val="24"/>
                <w:szCs w:val="24"/>
              </w:rPr>
              <w:t>komisyonu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kararında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hata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olma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  <w:proofErr w:type="spellStart"/>
            <w:r w:rsidR="00F51B90" w:rsidRPr="00F422EC">
              <w:rPr>
                <w:sz w:val="24"/>
                <w:szCs w:val="24"/>
              </w:rPr>
              <w:t>ihtimali</w:t>
            </w:r>
            <w:proofErr w:type="spellEnd"/>
            <w:r w:rsidR="00F51B90" w:rsidRPr="00F422EC">
              <w:rPr>
                <w:sz w:val="24"/>
                <w:szCs w:val="24"/>
              </w:rPr>
              <w:t xml:space="preserve"> </w:t>
            </w:r>
          </w:p>
          <w:p w14:paraId="770A0831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57A5FCF0" w14:textId="77777777" w:rsidTr="00AA50BF">
        <w:trPr>
          <w:trHeight w:hRule="exact" w:val="859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778D0F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46B683E" w14:textId="77777777" w:rsidR="00F51B90" w:rsidRDefault="00F51B90" w:rsidP="00F51B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İhale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komisyonunun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kararında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</w:p>
          <w:p w14:paraId="678AECA9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1A7C0F1A" w14:textId="77777777" w:rsidTr="00AA50BF">
        <w:trPr>
          <w:trHeight w:hRule="exact" w:val="87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E57275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64C23B" w14:textId="77777777" w:rsidR="00A01D5A" w:rsidRPr="00C52F15" w:rsidRDefault="00EA20EE" w:rsidP="00C02FE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belgeleri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incelemesi.Teklif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mektundaki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aritmetik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hata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kontrolünde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yanlışlık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yapılması.Komisyon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üyelerinin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02FE0">
              <w:rPr>
                <w:rFonts w:ascii="Times New Roman" w:eastAsia="Times New Roman" w:hAnsi="Times New Roman" w:cs="Times New Roman"/>
              </w:rPr>
              <w:t>güncel</w:t>
            </w:r>
            <w:proofErr w:type="spellEnd"/>
            <w:r w:rsidR="00C0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mevzuatı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etmemesi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14A07A1B" w14:textId="77777777" w:rsidTr="00AA50BF">
        <w:trPr>
          <w:trHeight w:hRule="exact" w:val="725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C1EBB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D13ADF1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04F7B9" w14:textId="77777777" w:rsidR="00A01D5A" w:rsidRPr="00C52F15" w:rsidRDefault="007F59D6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onaylaması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istekliler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olması.</w:t>
            </w:r>
            <w:r w:rsidR="00383831"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zararı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83831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="0038383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5FBAC31A" w14:textId="77777777" w:rsidTr="00AA50BF">
        <w:trPr>
          <w:trHeight w:hRule="exact" w:val="836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79280F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202C7E1" w14:textId="77777777"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Komisyonda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hizmetiçi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eğitimlere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gönderilmesi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A20EE"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 w:rsidR="00EA20EE">
              <w:rPr>
                <w:rFonts w:ascii="Times New Roman" w:eastAsia="Times New Roman" w:hAnsi="Times New Roman" w:cs="Times New Roman"/>
              </w:rPr>
              <w:t xml:space="preserve"> Yetk</w:t>
            </w:r>
            <w:r w:rsidR="007F59D6">
              <w:rPr>
                <w:rFonts w:ascii="Times New Roman" w:eastAsia="Times New Roman" w:hAnsi="Times New Roman" w:cs="Times New Roman"/>
              </w:rPr>
              <w:t xml:space="preserve">ilisi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 w:rsidR="007F5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kararın</w:t>
            </w:r>
            <w:proofErr w:type="spellEnd"/>
            <w:r w:rsidR="007F5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59D6">
              <w:rPr>
                <w:rFonts w:ascii="Times New Roman" w:eastAsia="Times New Roman" w:hAnsi="Times New Roman" w:cs="Times New Roman"/>
              </w:rPr>
              <w:t>onayla</w:t>
            </w:r>
            <w:r w:rsidR="00EA20EE">
              <w:rPr>
                <w:rFonts w:ascii="Times New Roman" w:eastAsia="Times New Roman" w:hAnsi="Times New Roman" w:cs="Times New Roman"/>
              </w:rPr>
              <w:t>maması</w:t>
            </w:r>
            <w:proofErr w:type="spellEnd"/>
            <w:r w:rsidR="00EA20E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6583E611" w14:textId="77777777" w:rsidTr="00AA50BF">
        <w:trPr>
          <w:trHeight w:hRule="exact" w:val="1003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DB9769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54C5E40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DC8A58E" w14:textId="77777777" w:rsidR="00A01D5A" w:rsidRPr="00C52F15" w:rsidRDefault="00383831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Yetkilisi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onaylamaması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06B570E0" w14:textId="77777777" w:rsidTr="00AA50BF">
        <w:trPr>
          <w:trHeight w:hRule="exact" w:val="1711"/>
        </w:trPr>
        <w:tc>
          <w:tcPr>
            <w:tcW w:w="2122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101DFDD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9F9E2E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B8447B1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CBF2A3E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1CC4574E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560974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220F31A3" w14:textId="77777777" w:rsidTr="00AA50BF">
        <w:trPr>
          <w:trHeight w:hRule="exact" w:val="590"/>
        </w:trPr>
        <w:tc>
          <w:tcPr>
            <w:tcW w:w="2122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79B7EAA8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FB23275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12467D10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38780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615446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EACFF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1D38AB45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4ABF8B8E" w14:textId="77777777" w:rsidTr="00AA50BF">
        <w:trPr>
          <w:trHeight w:hRule="exact" w:val="802"/>
        </w:trPr>
        <w:tc>
          <w:tcPr>
            <w:tcW w:w="2122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3BEFFD3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00D1763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7EB07936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53270208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1A85C433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18C4A37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5885CF16" w14:textId="7777777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14:paraId="3159AE7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10D81BA6" w14:textId="7777777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20665503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13D1D831" w14:textId="7777777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14:paraId="4DA974B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8EE656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CB59FC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EBF49F9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B857D3E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B229EA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A2DFC9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13FC0A4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5CE054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BAC78D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2A58AF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14:paraId="0EB7D26B" w14:textId="77777777" w:rsidTr="00AA50BF">
        <w:trPr>
          <w:trHeight w:hRule="exact" w:val="624"/>
        </w:trPr>
        <w:tc>
          <w:tcPr>
            <w:tcW w:w="10015" w:type="dxa"/>
            <w:gridSpan w:val="7"/>
          </w:tcPr>
          <w:p w14:paraId="745F7FD4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7D129C09" w14:textId="77777777" w:rsidTr="00F422EC">
        <w:trPr>
          <w:trHeight w:hRule="exact" w:val="624"/>
        </w:trPr>
        <w:tc>
          <w:tcPr>
            <w:tcW w:w="1878" w:type="dxa"/>
            <w:tcBorders>
              <w:bottom w:val="single" w:sz="4" w:space="0" w:color="C0C0C0"/>
              <w:right w:val="single" w:sz="4" w:space="0" w:color="C0C0C0"/>
            </w:tcBorders>
          </w:tcPr>
          <w:p w14:paraId="3D1003A6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8137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2A68DAA9" w14:textId="77777777" w:rsidR="002A0D05" w:rsidRDefault="007F59D6" w:rsidP="002A0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Sözleşmenin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imzalanmaması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9959B1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1BC8425E" w14:textId="77777777" w:rsidTr="00F422EC">
        <w:trPr>
          <w:trHeight w:hRule="exact" w:val="859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F90313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4F7C8D7" w14:textId="77777777" w:rsidR="006C37C7" w:rsidRDefault="006C37C7" w:rsidP="006C37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firmanın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belgelerinde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olması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Sözleşmeye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gelmemesi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E0D14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47421F1A" w14:textId="77777777" w:rsidTr="00F422EC">
        <w:trPr>
          <w:trHeight w:hRule="exact" w:val="698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A6D9E0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8015C63" w14:textId="77777777" w:rsidR="00A01D5A" w:rsidRPr="00C52F15" w:rsidRDefault="001C0618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Firmadan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3AE1E81D" w14:textId="77777777" w:rsidTr="00F422EC">
        <w:trPr>
          <w:trHeight w:hRule="exact" w:val="725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AFF9D1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00FAACE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187F8D" w14:textId="77777777" w:rsidR="00A01D5A" w:rsidRPr="00C52F15" w:rsidRDefault="002A0D05" w:rsidP="001C06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Sözleşme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imzalanmaz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Bunun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Kurum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uğrar.İhale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olur.</w:t>
            </w:r>
            <w:r w:rsidR="00E76A89">
              <w:rPr>
                <w:rFonts w:ascii="Times New Roman" w:eastAsia="Times New Roman" w:hAnsi="Times New Roman" w:cs="Times New Roman"/>
              </w:rPr>
              <w:t>Firmada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6A89">
              <w:rPr>
                <w:rFonts w:ascii="Times New Roman" w:eastAsia="Times New Roman" w:hAnsi="Times New Roman" w:cs="Times New Roman"/>
              </w:rPr>
              <w:t>yasaklı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6A89">
              <w:rPr>
                <w:rFonts w:ascii="Times New Roman" w:eastAsia="Times New Roman" w:hAnsi="Times New Roman" w:cs="Times New Roman"/>
              </w:rPr>
              <w:t>olur</w:t>
            </w:r>
            <w:proofErr w:type="spellEnd"/>
            <w:r w:rsidR="00E76A8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4E095D2E" w14:textId="77777777" w:rsidTr="00F422EC">
        <w:trPr>
          <w:trHeight w:hRule="exact" w:val="1146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927A9A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762629" w14:textId="77777777" w:rsidR="006232E1" w:rsidRDefault="002A0D05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  <w:proofErr w:type="spellStart"/>
            <w:r w:rsidRPr="003A6AF9">
              <w:rPr>
                <w:sz w:val="24"/>
                <w:szCs w:val="24"/>
              </w:rPr>
              <w:t>Sözleşmeye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davet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edilen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firmanın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belgelerinde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veya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olması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</w:t>
            </w:r>
            <w:r w:rsidR="007F59D6">
              <w:rPr>
                <w:sz w:val="24"/>
                <w:szCs w:val="24"/>
              </w:rPr>
              <w:t>d</w:t>
            </w:r>
            <w:r w:rsidRPr="003A6AF9">
              <w:rPr>
                <w:sz w:val="24"/>
                <w:szCs w:val="24"/>
              </w:rPr>
              <w:t>urumunda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ilgili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satın</w:t>
            </w:r>
            <w:proofErr w:type="spellEnd"/>
            <w:r w:rsidRPr="003A6AF9">
              <w:rPr>
                <w:sz w:val="24"/>
                <w:szCs w:val="24"/>
              </w:rPr>
              <w:t xml:space="preserve"> alma </w:t>
            </w:r>
            <w:proofErr w:type="spellStart"/>
            <w:r w:rsidRPr="003A6AF9">
              <w:rPr>
                <w:sz w:val="24"/>
                <w:szCs w:val="24"/>
              </w:rPr>
              <w:t>görevlisi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tarafından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süresi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içinde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hatalı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düzelttirilir</w:t>
            </w:r>
            <w:proofErr w:type="spellEnd"/>
            <w:r w:rsidRPr="003A6AF9">
              <w:rPr>
                <w:sz w:val="24"/>
                <w:szCs w:val="24"/>
              </w:rPr>
              <w:t xml:space="preserve">, </w:t>
            </w:r>
            <w:proofErr w:type="spellStart"/>
            <w:r w:rsidRPr="003A6AF9">
              <w:rPr>
                <w:sz w:val="24"/>
                <w:szCs w:val="24"/>
              </w:rPr>
              <w:t>eksik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o</w:t>
            </w:r>
            <w:r w:rsidR="00F422EC">
              <w:rPr>
                <w:sz w:val="24"/>
                <w:szCs w:val="24"/>
              </w:rPr>
              <w:t>o</w:t>
            </w:r>
            <w:r w:rsidRPr="003A6AF9">
              <w:rPr>
                <w:sz w:val="24"/>
                <w:szCs w:val="24"/>
              </w:rPr>
              <w:t>lan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belgeler</w:t>
            </w:r>
            <w:proofErr w:type="spellEnd"/>
            <w:r w:rsidRPr="003A6AF9">
              <w:rPr>
                <w:sz w:val="24"/>
                <w:szCs w:val="24"/>
              </w:rPr>
              <w:t xml:space="preserve"> </w:t>
            </w:r>
            <w:proofErr w:type="spellStart"/>
            <w:r w:rsidRPr="003A6AF9">
              <w:rPr>
                <w:sz w:val="24"/>
                <w:szCs w:val="24"/>
              </w:rPr>
              <w:t>tamamlattırılır</w:t>
            </w:r>
            <w:proofErr w:type="spellEnd"/>
            <w:r w:rsidRPr="003A6AF9">
              <w:rPr>
                <w:sz w:val="24"/>
                <w:szCs w:val="24"/>
              </w:rPr>
              <w:t>.</w:t>
            </w:r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Sözleşmeye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gelmeme</w:t>
            </w:r>
            <w:r w:rsidR="00E76A89">
              <w:rPr>
                <w:sz w:val="24"/>
                <w:szCs w:val="24"/>
              </w:rPr>
              <w:t>si</w:t>
            </w:r>
            <w:proofErr w:type="spellEnd"/>
            <w:r w:rsidR="00E76A89">
              <w:rPr>
                <w:sz w:val="24"/>
                <w:szCs w:val="24"/>
              </w:rPr>
              <w:t xml:space="preserve"> </w:t>
            </w:r>
            <w:proofErr w:type="spellStart"/>
            <w:r w:rsidR="00E76A89">
              <w:rPr>
                <w:sz w:val="24"/>
                <w:szCs w:val="24"/>
              </w:rPr>
              <w:t>durumunda</w:t>
            </w:r>
            <w:proofErr w:type="spellEnd"/>
            <w:r w:rsidR="00E76A89">
              <w:rPr>
                <w:sz w:val="24"/>
                <w:szCs w:val="24"/>
              </w:rPr>
              <w:t xml:space="preserve"> 22.</w:t>
            </w:r>
            <w:r w:rsidR="00391AE2">
              <w:rPr>
                <w:sz w:val="24"/>
                <w:szCs w:val="24"/>
              </w:rPr>
              <w:t xml:space="preserve">En </w:t>
            </w:r>
            <w:proofErr w:type="spellStart"/>
            <w:r w:rsidR="00391AE2">
              <w:rPr>
                <w:sz w:val="24"/>
                <w:szCs w:val="24"/>
              </w:rPr>
              <w:t>avantajlıya</w:t>
            </w:r>
            <w:proofErr w:type="spellEnd"/>
            <w:r w:rsidR="00391AE2">
              <w:rPr>
                <w:sz w:val="24"/>
                <w:szCs w:val="24"/>
              </w:rPr>
              <w:t xml:space="preserve"> </w:t>
            </w:r>
            <w:proofErr w:type="spellStart"/>
            <w:r w:rsidR="007F59D6">
              <w:rPr>
                <w:sz w:val="24"/>
                <w:szCs w:val="24"/>
              </w:rPr>
              <w:t>S</w:t>
            </w:r>
            <w:r w:rsidR="006232E1" w:rsidRPr="003A6AF9">
              <w:rPr>
                <w:sz w:val="24"/>
                <w:szCs w:val="24"/>
              </w:rPr>
              <w:t>özleşmeye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Davet </w:t>
            </w:r>
            <w:proofErr w:type="spellStart"/>
            <w:r w:rsidR="006232E1" w:rsidRPr="003A6AF9">
              <w:rPr>
                <w:sz w:val="24"/>
                <w:szCs w:val="24"/>
              </w:rPr>
              <w:t>Mektubu</w:t>
            </w:r>
            <w:proofErr w:type="spellEnd"/>
            <w:r w:rsidR="006232E1" w:rsidRPr="003A6AF9">
              <w:rPr>
                <w:sz w:val="24"/>
                <w:szCs w:val="24"/>
              </w:rPr>
              <w:t xml:space="preserve"> </w:t>
            </w:r>
            <w:proofErr w:type="spellStart"/>
            <w:r w:rsidR="006232E1" w:rsidRPr="003A6AF9">
              <w:rPr>
                <w:sz w:val="24"/>
                <w:szCs w:val="24"/>
              </w:rPr>
              <w:t>gönderilir</w:t>
            </w:r>
            <w:proofErr w:type="spellEnd"/>
            <w:r w:rsidR="006232E1" w:rsidRPr="003A6AF9">
              <w:rPr>
                <w:sz w:val="24"/>
                <w:szCs w:val="24"/>
              </w:rPr>
              <w:t>.</w:t>
            </w:r>
          </w:p>
          <w:p w14:paraId="64A2BFEB" w14:textId="77777777" w:rsidR="00E76A89" w:rsidRPr="003A6AF9" w:rsidRDefault="00E76A89" w:rsidP="006232E1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14:paraId="52A9901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3CE16C45" w14:textId="77777777" w:rsidTr="00F422EC">
        <w:trPr>
          <w:trHeight w:hRule="exact" w:val="1003"/>
        </w:trPr>
        <w:tc>
          <w:tcPr>
            <w:tcW w:w="187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88899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1AD3C15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E6DE0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14:paraId="2CED2B7C" w14:textId="77777777" w:rsidTr="00F422EC">
        <w:trPr>
          <w:trHeight w:hRule="exact" w:val="1569"/>
        </w:trPr>
        <w:tc>
          <w:tcPr>
            <w:tcW w:w="1878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2F035AD9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C1111F" w14:textId="77777777" w:rsidR="00A01D5A" w:rsidRPr="00C52F15" w:rsidRDefault="00A01D5A" w:rsidP="00711C2C">
            <w:pPr>
              <w:spacing w:before="162" w:line="288" w:lineRule="auto"/>
              <w:ind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813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BAA761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76B41B43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86D02C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7B172087" w14:textId="77777777" w:rsidTr="00F422EC">
        <w:trPr>
          <w:trHeight w:hRule="exact" w:val="590"/>
        </w:trPr>
        <w:tc>
          <w:tcPr>
            <w:tcW w:w="1878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21AA057F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2A19DA0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21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5D28B759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0EC25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41C0B3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A3EB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6294A1FC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3217E8A1" w14:textId="77777777" w:rsidTr="00F422EC">
        <w:trPr>
          <w:trHeight w:hRule="exact" w:val="802"/>
        </w:trPr>
        <w:tc>
          <w:tcPr>
            <w:tcW w:w="1878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4147CF08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7ADE46A3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3C48C829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F33AAEE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C3144BB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59266C5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04C603D1" w14:textId="77777777" w:rsidTr="00AA50BF">
        <w:trPr>
          <w:trHeight w:hRule="exact" w:val="396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14:paraId="5A442ED8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2F0EB286" w14:textId="77777777" w:rsidTr="00AA50BF">
        <w:trPr>
          <w:trHeight w:hRule="exact" w:val="319"/>
        </w:trPr>
        <w:tc>
          <w:tcPr>
            <w:tcW w:w="10015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B8D1941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156F0227" w14:textId="77777777" w:rsidTr="00AA50BF">
        <w:trPr>
          <w:trHeight w:hRule="exact" w:val="4280"/>
        </w:trPr>
        <w:tc>
          <w:tcPr>
            <w:tcW w:w="10015" w:type="dxa"/>
            <w:gridSpan w:val="7"/>
            <w:tcBorders>
              <w:top w:val="single" w:sz="10" w:space="0" w:color="E6E6E6"/>
            </w:tcBorders>
          </w:tcPr>
          <w:p w14:paraId="61E38556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07F1918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6F29A4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415EA5E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7CCD7B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87B55F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E9E25E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420A65F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39B5EB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A8E0C11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671C3B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5EB25980" w14:textId="77777777"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14:paraId="2336A974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7B205A57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7D19B0BF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030F85B6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05893DEF" w14:textId="77777777" w:rsidR="00A01D5A" w:rsidRPr="00C52F15" w:rsidRDefault="003A0A61" w:rsidP="00883D7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Zamanında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yapılmayan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taleplere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araç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görevlendirilmesi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yapılamayarak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hizmetinin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aksaması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1D5A" w:rsidRPr="00C52F15" w14:paraId="11E92A8D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9E85B0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7B9AAA" w14:textId="77777777"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aksaması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50990664" w14:textId="77777777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121EF1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39D47A" w14:textId="77777777"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85D72">
              <w:rPr>
                <w:rFonts w:eastAsia="Calibri"/>
                <w:sz w:val="24"/>
                <w:szCs w:val="24"/>
              </w:rPr>
              <w:t>Şehiriçi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görevlendirmelerde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en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7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şehirdışı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en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15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ilgili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birim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>fından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edilmemesi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01D5A" w:rsidRPr="00C52F15" w14:paraId="42F240B7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96FB67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037666C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612C6D" w14:textId="77777777" w:rsidR="00A01D5A" w:rsidRPr="00C52F15" w:rsidRDefault="005C1FA2" w:rsidP="0038383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Araç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görevlendirmesinin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yapılamamsı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1D5A" w:rsidRPr="00C52F15" w14:paraId="7B16F843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994B4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BAB0A2" w14:textId="77777777" w:rsidR="00A01D5A" w:rsidRPr="00C52F15" w:rsidRDefault="003A0A61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85D72">
              <w:rPr>
                <w:rFonts w:eastAsia="Calibri"/>
                <w:sz w:val="24"/>
                <w:szCs w:val="24"/>
              </w:rPr>
              <w:t>Şehiriçi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görevlendirmelerde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en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7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şehirdışı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talepler</w:t>
            </w:r>
            <w:r>
              <w:rPr>
                <w:rFonts w:eastAsia="Calibri"/>
                <w:sz w:val="24"/>
                <w:szCs w:val="24"/>
              </w:rPr>
              <w:t>de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en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az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15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gün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önce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ilgili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birim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tar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Pr="00485D72">
              <w:rPr>
                <w:rFonts w:eastAsia="Calibri"/>
                <w:sz w:val="24"/>
                <w:szCs w:val="24"/>
              </w:rPr>
              <w:t>fından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5D72">
              <w:rPr>
                <w:rFonts w:eastAsia="Calibri"/>
                <w:sz w:val="24"/>
                <w:szCs w:val="24"/>
              </w:rPr>
              <w:t>talep</w:t>
            </w:r>
            <w:proofErr w:type="spellEnd"/>
            <w:r w:rsidRPr="00485D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edilmesi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gerektiği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birimlere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dağıtım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yazısı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yazılarak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bildirilir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01D5A" w:rsidRPr="00C52F15" w14:paraId="7BADE40E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3F1222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DA77C7D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5FB4F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14:paraId="4610FD7B" w14:textId="7777777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5912F11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B89B1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3235624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DAC7C2A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245657" w14:textId="77777777" w:rsidR="00A01D5A" w:rsidRPr="00C52F15" w:rsidRDefault="003A0A61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İşleri</w:t>
            </w:r>
          </w:p>
        </w:tc>
      </w:tr>
      <w:tr w:rsidR="00A01D5A" w:rsidRPr="00C52F15" w14:paraId="337C1E2A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14D9222A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9006DDC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50839180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71A9A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63074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FDA23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2045DEAC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3883806F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3B9DF52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35D255A6" w14:textId="77777777"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612C8689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4322FAF" w14:textId="77777777"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145BEDFF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25C60390" w14:textId="77777777" w:rsidR="00A01D5A" w:rsidRPr="00C52F15" w:rsidRDefault="00101770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462AD462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27E2E2F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6D11B44A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74229096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7E8EC46E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5B3E6701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4026F67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C787451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4134694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2877F0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321BCB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05070C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904192E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D46AFB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BD097B7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C5907D7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14:paraId="53342D14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46129D95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7C32B3AD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13B22AD7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35223407" w14:textId="77777777" w:rsidR="00A01D5A" w:rsidRPr="00C52F15" w:rsidRDefault="002E02A6" w:rsidP="002244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Ambar </w:t>
            </w:r>
            <w:proofErr w:type="spellStart"/>
            <w:r w:rsidR="003B0CC3" w:rsidRPr="002164D6">
              <w:rPr>
                <w:sz w:val="24"/>
                <w:szCs w:val="24"/>
              </w:rPr>
              <w:t>Sayım</w:t>
            </w:r>
            <w:proofErr w:type="spellEnd"/>
            <w:r w:rsidR="003B0CC3" w:rsidRPr="002164D6">
              <w:rPr>
                <w:sz w:val="24"/>
                <w:szCs w:val="24"/>
              </w:rPr>
              <w:t xml:space="preserve"> </w:t>
            </w:r>
            <w:proofErr w:type="spellStart"/>
            <w:r w:rsidR="00224483">
              <w:rPr>
                <w:sz w:val="24"/>
                <w:szCs w:val="24"/>
              </w:rPr>
              <w:t>işlemlerinin</w:t>
            </w:r>
            <w:proofErr w:type="spellEnd"/>
            <w:r w:rsidR="00224483">
              <w:rPr>
                <w:sz w:val="24"/>
                <w:szCs w:val="24"/>
              </w:rPr>
              <w:t xml:space="preserve"> </w:t>
            </w:r>
            <w:proofErr w:type="spellStart"/>
            <w:r w:rsidR="00224483">
              <w:rPr>
                <w:sz w:val="24"/>
                <w:szCs w:val="24"/>
              </w:rPr>
              <w:t>hatalı</w:t>
            </w:r>
            <w:proofErr w:type="spellEnd"/>
            <w:r w:rsidR="00224483">
              <w:rPr>
                <w:sz w:val="24"/>
                <w:szCs w:val="24"/>
              </w:rPr>
              <w:t xml:space="preserve"> </w:t>
            </w:r>
            <w:proofErr w:type="spellStart"/>
            <w:r w:rsidR="00224483">
              <w:rPr>
                <w:sz w:val="24"/>
                <w:szCs w:val="24"/>
              </w:rPr>
              <w:t>yapılması</w:t>
            </w:r>
            <w:proofErr w:type="spellEnd"/>
            <w:r w:rsidR="00224483">
              <w:rPr>
                <w:sz w:val="24"/>
                <w:szCs w:val="24"/>
              </w:rPr>
              <w:t>.</w:t>
            </w:r>
          </w:p>
        </w:tc>
      </w:tr>
      <w:tr w:rsidR="00A01D5A" w:rsidRPr="00C52F15" w14:paraId="70BDB1F2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23EA76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E67906" w14:textId="77777777" w:rsidR="00A01D5A" w:rsidRPr="00C52F15" w:rsidRDefault="003B0CC3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64D6">
              <w:rPr>
                <w:sz w:val="24"/>
                <w:szCs w:val="24"/>
              </w:rPr>
              <w:t>Sayım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kurulunun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ambardaki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taşınırları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yanlış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sayması</w:t>
            </w:r>
            <w:proofErr w:type="spellEnd"/>
            <w:r w:rsidRPr="002164D6">
              <w:rPr>
                <w:sz w:val="24"/>
                <w:szCs w:val="24"/>
              </w:rPr>
              <w:t xml:space="preserve">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Sayımda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bulunan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miktarlar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ile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kayıtlı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miktarlar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arasında</w:t>
            </w:r>
            <w:proofErr w:type="spellEnd"/>
            <w:r w:rsidRPr="002164D6">
              <w:rPr>
                <w:sz w:val="24"/>
                <w:szCs w:val="24"/>
              </w:rPr>
              <w:t xml:space="preserve"> fark </w:t>
            </w:r>
            <w:proofErr w:type="spellStart"/>
            <w:r w:rsidRPr="002164D6">
              <w:rPr>
                <w:sz w:val="24"/>
                <w:szCs w:val="24"/>
              </w:rPr>
              <w:t>olması</w:t>
            </w:r>
            <w:proofErr w:type="spellEnd"/>
            <w:r w:rsidRPr="002164D6">
              <w:rPr>
                <w:sz w:val="24"/>
                <w:szCs w:val="24"/>
              </w:rPr>
              <w:t>.</w:t>
            </w:r>
          </w:p>
        </w:tc>
      </w:tr>
      <w:tr w:rsidR="00A01D5A" w:rsidRPr="00C52F15" w14:paraId="2736B442" w14:textId="7777777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6077CB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7E0695B" w14:textId="77777777" w:rsidR="00A01D5A" w:rsidRPr="00C52F15" w:rsidRDefault="00F56CE3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64D6">
              <w:rPr>
                <w:sz w:val="24"/>
                <w:szCs w:val="24"/>
              </w:rPr>
              <w:t>Sayım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kurulunun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ambardaki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taşınırları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yanlış</w:t>
            </w:r>
            <w:proofErr w:type="spellEnd"/>
            <w:r w:rsidRPr="002164D6">
              <w:rPr>
                <w:sz w:val="24"/>
                <w:szCs w:val="24"/>
              </w:rPr>
              <w:t xml:space="preserve"> </w:t>
            </w:r>
            <w:proofErr w:type="spellStart"/>
            <w:r w:rsidRPr="002164D6">
              <w:rPr>
                <w:sz w:val="24"/>
                <w:szCs w:val="24"/>
              </w:rPr>
              <w:t>sayması</w:t>
            </w:r>
            <w:proofErr w:type="spellEnd"/>
            <w:r w:rsidRPr="002164D6">
              <w:rPr>
                <w:sz w:val="24"/>
                <w:szCs w:val="24"/>
              </w:rPr>
              <w:t xml:space="preserve">. </w:t>
            </w:r>
            <w:r w:rsidRPr="002164D6">
              <w:rPr>
                <w:rFonts w:eastAsiaTheme="minorEastAsia"/>
                <w:color w:val="FFFFFF" w:themeColor="background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01D5A" w:rsidRPr="00C52F15" w14:paraId="36C5E29E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AE068A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73DCFAC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954D6EC" w14:textId="77777777" w:rsidR="00A01D5A" w:rsidRPr="00C52F15" w:rsidRDefault="00F56CE3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kurulunun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ambardaki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taşınırları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sayarak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kayıtlara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sonuçlarının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girilmesi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01D5A" w:rsidRPr="00C52F15" w14:paraId="19A39C2D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39ACB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A63DF5" w14:textId="77777777" w:rsidR="00A01D5A" w:rsidRPr="00C52F15" w:rsidRDefault="00F56CE3" w:rsidP="002E02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</w:t>
            </w:r>
            <w:proofErr w:type="spellEnd"/>
            <w:r w:rsidRPr="00F56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sürecinde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ambara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çıkışların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durdurulması</w:t>
            </w:r>
            <w:proofErr w:type="spellEnd"/>
            <w:r w:rsidR="002E02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A01D5A" w:rsidRPr="00C52F15" w14:paraId="14F7C9EC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AB185B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2D222C4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28C8C8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14:paraId="3B0EBD97" w14:textId="77777777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010A231A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CF1510B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BF0078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81C925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700E6A34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0D3DF4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33961F3C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3F8C1EC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D847DDE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5EDDB0D9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D650C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E56A89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34E30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68F5AA60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49EBB40B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21390C07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248F2A1B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34F252D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E52013F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1B0695D2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66AE5B2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7256025B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7266F1C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2B032492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68A55D8F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5DC397C4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329EC4E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FF5109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78B1513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DB46307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C47D75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B1BF4BF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A8937A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D29BE16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56E54E4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4BB954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B59C41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33A22101" w14:textId="77777777"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A01D5A" w:rsidRPr="00C52F15" w14:paraId="39ACF799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6DD9054B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6542A1C8" w14:textId="77777777" w:rsidTr="00D93F4E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3BA36B0B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074E6342" w14:textId="77777777" w:rsidR="00A01D5A" w:rsidRPr="00C52F15" w:rsidRDefault="008077DF" w:rsidP="008077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S</w:t>
            </w:r>
            <w:r w:rsidR="00D93F4E" w:rsidRPr="0011214A">
              <w:rPr>
                <w:sz w:val="24"/>
                <w:szCs w:val="24"/>
              </w:rPr>
              <w:t xml:space="preserve">ivil </w:t>
            </w:r>
            <w:proofErr w:type="spellStart"/>
            <w:r w:rsidR="00D93F4E" w:rsidRPr="0011214A">
              <w:rPr>
                <w:sz w:val="24"/>
                <w:szCs w:val="24"/>
              </w:rPr>
              <w:t>savunma</w:t>
            </w:r>
            <w:proofErr w:type="spellEnd"/>
            <w:r w:rsidR="00D93F4E" w:rsidRPr="0011214A">
              <w:rPr>
                <w:sz w:val="24"/>
                <w:szCs w:val="24"/>
              </w:rPr>
              <w:t xml:space="preserve"> </w:t>
            </w:r>
            <w:proofErr w:type="spellStart"/>
            <w:r w:rsidR="00D93F4E" w:rsidRPr="0011214A">
              <w:rPr>
                <w:sz w:val="24"/>
                <w:szCs w:val="24"/>
              </w:rPr>
              <w:t>planı</w:t>
            </w:r>
            <w:proofErr w:type="spellEnd"/>
            <w:r w:rsidR="00D93F4E" w:rsidRPr="0011214A">
              <w:rPr>
                <w:sz w:val="24"/>
                <w:szCs w:val="24"/>
              </w:rPr>
              <w:t xml:space="preserve"> </w:t>
            </w:r>
            <w:proofErr w:type="spellStart"/>
            <w:r w:rsidR="00D93F4E" w:rsidRPr="0011214A">
              <w:rPr>
                <w:sz w:val="24"/>
                <w:szCs w:val="24"/>
              </w:rPr>
              <w:t>veya</w:t>
            </w:r>
            <w:proofErr w:type="spellEnd"/>
            <w:r w:rsidR="00D93F4E" w:rsidRPr="0011214A">
              <w:rPr>
                <w:sz w:val="24"/>
                <w:szCs w:val="24"/>
              </w:rPr>
              <w:t xml:space="preserve"> </w:t>
            </w:r>
            <w:proofErr w:type="spellStart"/>
            <w:r w:rsidR="00D93F4E" w:rsidRPr="0011214A">
              <w:rPr>
                <w:sz w:val="24"/>
                <w:szCs w:val="24"/>
              </w:rPr>
              <w:t>tedbir</w:t>
            </w:r>
            <w:proofErr w:type="spellEnd"/>
            <w:r w:rsidR="00D93F4E" w:rsidRPr="0011214A">
              <w:rPr>
                <w:sz w:val="24"/>
                <w:szCs w:val="24"/>
              </w:rPr>
              <w:t xml:space="preserve"> </w:t>
            </w:r>
            <w:proofErr w:type="spellStart"/>
            <w:r w:rsidR="00D93F4E" w:rsidRPr="0011214A">
              <w:rPr>
                <w:sz w:val="24"/>
                <w:szCs w:val="24"/>
              </w:rPr>
              <w:t>planı</w:t>
            </w:r>
            <w:proofErr w:type="spellEnd"/>
            <w:r w:rsidR="00D93F4E" w:rsidRPr="0011214A">
              <w:rPr>
                <w:sz w:val="24"/>
                <w:szCs w:val="24"/>
              </w:rPr>
              <w:t>/</w:t>
            </w:r>
            <w:proofErr w:type="spellStart"/>
            <w:r w:rsidR="00D93F4E" w:rsidRPr="0011214A">
              <w:rPr>
                <w:sz w:val="24"/>
                <w:szCs w:val="24"/>
              </w:rPr>
              <w:t>Talimat</w:t>
            </w:r>
            <w:r w:rsidR="00D93F4E">
              <w:rPr>
                <w:sz w:val="24"/>
                <w:szCs w:val="24"/>
              </w:rPr>
              <w:t>ı</w:t>
            </w:r>
            <w:proofErr w:type="spellEnd"/>
            <w:r w:rsidR="00D93F4E" w:rsidRPr="0011214A">
              <w:rPr>
                <w:sz w:val="24"/>
                <w:szCs w:val="24"/>
              </w:rPr>
              <w:t xml:space="preserve"> </w:t>
            </w:r>
            <w:proofErr w:type="spellStart"/>
            <w:r w:rsidR="00D93F4E" w:rsidRPr="0011214A">
              <w:rPr>
                <w:sz w:val="24"/>
                <w:szCs w:val="24"/>
              </w:rPr>
              <w:t>formatı</w:t>
            </w:r>
            <w:r w:rsidR="00D93F4E">
              <w:rPr>
                <w:sz w:val="24"/>
                <w:szCs w:val="24"/>
              </w:rPr>
              <w:t>nın</w:t>
            </w:r>
            <w:proofErr w:type="spellEnd"/>
            <w:r w:rsidR="00D93F4E">
              <w:rPr>
                <w:sz w:val="24"/>
                <w:szCs w:val="24"/>
              </w:rPr>
              <w:t xml:space="preserve"> </w:t>
            </w:r>
            <w:proofErr w:type="spellStart"/>
            <w:r w:rsidR="00D93F4E">
              <w:rPr>
                <w:sz w:val="24"/>
                <w:szCs w:val="24"/>
              </w:rPr>
              <w:t>eksik</w:t>
            </w:r>
            <w:proofErr w:type="spellEnd"/>
            <w:r w:rsidR="00D93F4E">
              <w:rPr>
                <w:sz w:val="24"/>
                <w:szCs w:val="24"/>
              </w:rPr>
              <w:t xml:space="preserve"> </w:t>
            </w:r>
            <w:proofErr w:type="spellStart"/>
            <w:r w:rsidR="00D93F4E">
              <w:rPr>
                <w:sz w:val="24"/>
                <w:szCs w:val="24"/>
              </w:rPr>
              <w:t>veya</w:t>
            </w:r>
            <w:proofErr w:type="spellEnd"/>
            <w:r w:rsidR="00D93F4E">
              <w:rPr>
                <w:sz w:val="24"/>
                <w:szCs w:val="24"/>
              </w:rPr>
              <w:t xml:space="preserve"> </w:t>
            </w:r>
            <w:proofErr w:type="spellStart"/>
            <w:r w:rsidR="00D93F4E">
              <w:rPr>
                <w:sz w:val="24"/>
                <w:szCs w:val="24"/>
              </w:rPr>
              <w:t>hatalı</w:t>
            </w:r>
            <w:proofErr w:type="spellEnd"/>
            <w:r w:rsidR="00D93F4E">
              <w:rPr>
                <w:sz w:val="24"/>
                <w:szCs w:val="24"/>
              </w:rPr>
              <w:t xml:space="preserve"> </w:t>
            </w:r>
            <w:proofErr w:type="spellStart"/>
            <w:r w:rsidR="00D93F4E">
              <w:rPr>
                <w:sz w:val="24"/>
                <w:szCs w:val="24"/>
              </w:rPr>
              <w:t>düzenlenmesi</w:t>
            </w:r>
            <w:proofErr w:type="spellEnd"/>
            <w:r w:rsidR="00D93F4E">
              <w:rPr>
                <w:sz w:val="24"/>
                <w:szCs w:val="24"/>
              </w:rPr>
              <w:t>.</w:t>
            </w:r>
          </w:p>
        </w:tc>
      </w:tr>
      <w:tr w:rsidR="00A01D5A" w:rsidRPr="00C52F15" w14:paraId="7C49782D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56872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9C4C1BF" w14:textId="77777777" w:rsidR="00A01D5A" w:rsidRPr="00C52F15" w:rsidRDefault="008077DF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1214A">
              <w:rPr>
                <w:sz w:val="24"/>
                <w:szCs w:val="24"/>
              </w:rPr>
              <w:t>Üniversiteye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bağlı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akademik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ve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idari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birimlere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gönderilen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personel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durumlarına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uygun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sivil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savunma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planı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veya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tedbir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planı</w:t>
            </w:r>
            <w:proofErr w:type="spellEnd"/>
            <w:r w:rsidRPr="0011214A">
              <w:rPr>
                <w:sz w:val="24"/>
                <w:szCs w:val="24"/>
              </w:rPr>
              <w:t>/</w:t>
            </w:r>
            <w:proofErr w:type="spellStart"/>
            <w:r w:rsidRPr="0011214A">
              <w:rPr>
                <w:sz w:val="24"/>
                <w:szCs w:val="24"/>
              </w:rPr>
              <w:t>Talimat</w:t>
            </w:r>
            <w:r>
              <w:rPr>
                <w:sz w:val="24"/>
                <w:szCs w:val="24"/>
              </w:rPr>
              <w:t>ı</w:t>
            </w:r>
            <w:proofErr w:type="spellEnd"/>
            <w:r w:rsidRPr="0011214A">
              <w:rPr>
                <w:sz w:val="24"/>
                <w:szCs w:val="24"/>
              </w:rPr>
              <w:t xml:space="preserve"> </w:t>
            </w:r>
            <w:proofErr w:type="spellStart"/>
            <w:r w:rsidRPr="0011214A">
              <w:rPr>
                <w:sz w:val="24"/>
                <w:szCs w:val="24"/>
              </w:rPr>
              <w:t>formatı</w:t>
            </w:r>
            <w:r>
              <w:rPr>
                <w:sz w:val="24"/>
                <w:szCs w:val="24"/>
              </w:rPr>
              <w:t>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personelce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hatalı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düzenlenmesi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1D5A" w:rsidRPr="00C52F15" w14:paraId="2041B94C" w14:textId="77777777" w:rsidTr="00AA50B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94549B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7E7455" w14:textId="77777777" w:rsidR="00A01D5A" w:rsidRPr="00C52F15" w:rsidRDefault="008077DF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5D2DCAE7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6E58FA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858236B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853AD58" w14:textId="77777777" w:rsidR="00A01D5A" w:rsidRPr="00C52F15" w:rsidRDefault="00666C05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Amaçlanan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Sivil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Savunma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Tedbirlerinin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getirilmesinde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yaşanması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09C970F7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CDFA20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9018148" w14:textId="77777777" w:rsidR="00A01D5A" w:rsidRPr="00C52F15" w:rsidRDefault="00666C05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döneminde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yapılacak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Sivil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Savunma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Talimatların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hükümlerine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yapısına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düzenlenmesi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gerekmektedir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2DA92EEB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FF63FD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3AB937C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45ED2F" w14:textId="77777777" w:rsidR="00A01D5A" w:rsidRPr="00C52F15" w:rsidRDefault="00666C05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1D5A" w:rsidRPr="00C52F15" w14:paraId="6B4B9B55" w14:textId="77777777" w:rsidTr="00AA50B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4E79B72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750FF7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F24FAB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E74442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3832A2D2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9D1C19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7461CDB9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4E930B2E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A20D4ED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5895738B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7E879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5965C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0618DF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5EF4E77F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09D3E526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671E233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0A393213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F42AE83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C2DA67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E58ED85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049CAE35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2E67D780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210A97A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39800EA8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60C3256F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345C5D7B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00BF1C2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EA6A9F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AD3B81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748ED64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3C7FC47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A261FA9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3997780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18A52E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29C176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939B071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532AE79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A01D5A" w:rsidRPr="00C52F15" w14:paraId="4890280B" w14:textId="77777777" w:rsidTr="00AA50BF">
        <w:trPr>
          <w:trHeight w:hRule="exact" w:val="624"/>
        </w:trPr>
        <w:tc>
          <w:tcPr>
            <w:tcW w:w="10015" w:type="dxa"/>
            <w:gridSpan w:val="6"/>
          </w:tcPr>
          <w:p w14:paraId="567B0588" w14:textId="77777777" w:rsidR="00A01D5A" w:rsidRPr="00C52F15" w:rsidRDefault="00A01D5A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A01D5A" w:rsidRPr="00C52F15" w14:paraId="7D53C506" w14:textId="77777777" w:rsidTr="00AA50B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5D5D0E94" w14:textId="77777777" w:rsidR="00A01D5A" w:rsidRPr="00C52F15" w:rsidRDefault="00A01D5A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560522C6" w14:textId="77777777" w:rsidR="00E937CE" w:rsidRPr="00E937CE" w:rsidRDefault="002E02A6" w:rsidP="00E93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Takdir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E937CE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şletme</w:t>
            </w:r>
            <w:proofErr w:type="spellEnd"/>
            <w:r w:rsidR="00E937CE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</w:t>
            </w:r>
            <w:proofErr w:type="spellEnd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bedelini</w:t>
            </w:r>
            <w:proofErr w:type="spellEnd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hesaplama</w:t>
            </w:r>
            <w:proofErr w:type="spellEnd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ihtimali</w:t>
            </w:r>
            <w:proofErr w:type="spellEnd"/>
            <w:r w:rsidR="00E937CE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E13EC0F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3FC319EB" w14:textId="77777777" w:rsidTr="00AA50B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859F" w14:textId="77777777" w:rsidR="00A01D5A" w:rsidRPr="00C52F15" w:rsidRDefault="00A01D5A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A4E3C7" w14:textId="77777777" w:rsidR="00A01D5A" w:rsidRPr="00C52F15" w:rsidRDefault="002E02A6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Takd</w:t>
            </w:r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Komisyonunun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tahmini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bedelini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yanlış</w:t>
            </w:r>
            <w:proofErr w:type="spellEnd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077DF"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hesaplaması</w:t>
            </w:r>
            <w:proofErr w:type="spellEnd"/>
            <w:r w:rsidR="008077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01D5A" w:rsidRPr="00C52F15" w14:paraId="7FCAF252" w14:textId="77777777" w:rsidTr="00AA50B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610EE" w14:textId="77777777" w:rsidR="00A01D5A" w:rsidRPr="00C52F15" w:rsidRDefault="00A01D5A" w:rsidP="00AA50B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845C04" w14:textId="77777777" w:rsidR="00A01D5A" w:rsidRPr="00C52F15" w:rsidRDefault="002C54F0" w:rsidP="00AA50B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Kıymet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Taktir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komisyonunda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3F4177CE" w14:textId="77777777" w:rsidTr="00AA50B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F3112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CCA4DFD" w14:textId="77777777" w:rsidR="00A01D5A" w:rsidRPr="00C52F15" w:rsidRDefault="00A01D5A" w:rsidP="00AA50B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1EC392" w14:textId="77777777" w:rsidR="00A01D5A" w:rsidRPr="00C52F15" w:rsidRDefault="002C54F0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İhaleye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katılımın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1922D66F" w14:textId="77777777" w:rsidTr="00AA50B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9DE36A" w14:textId="77777777" w:rsidR="00A01D5A" w:rsidRPr="00C52F15" w:rsidRDefault="00A01D5A" w:rsidP="00AA50B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D2A4195" w14:textId="77777777" w:rsidR="00A01D5A" w:rsidRPr="00C52F15" w:rsidRDefault="002C54F0" w:rsidP="002C54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Evrakların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01D5A" w:rsidRPr="00C52F15" w14:paraId="368682B3" w14:textId="77777777" w:rsidTr="00AA50B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8929FA" w14:textId="77777777" w:rsidR="00A01D5A" w:rsidRPr="00C52F15" w:rsidRDefault="00A01D5A" w:rsidP="00AA50B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11C4ADD" w14:textId="77777777" w:rsidR="00A01D5A" w:rsidRPr="00C52F15" w:rsidRDefault="00A01D5A" w:rsidP="00AA50B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570E177" w14:textId="77777777" w:rsidR="00A01D5A" w:rsidRPr="00C52F15" w:rsidRDefault="002C54F0" w:rsidP="00AA50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A01D5A" w:rsidRPr="00C52F15" w14:paraId="4C673824" w14:textId="77777777" w:rsidTr="00AA50B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6150D927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A79BFC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180530" w14:textId="77777777" w:rsidR="00A01D5A" w:rsidRPr="00C52F15" w:rsidRDefault="00A01D5A" w:rsidP="00AA50B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68BD8FB" w14:textId="77777777" w:rsidR="00A01D5A" w:rsidRPr="00C52F15" w:rsidRDefault="00A01D5A" w:rsidP="00AA50B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7E0FE727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23B86E" w14:textId="77777777" w:rsidR="00A01D5A" w:rsidRPr="00C52F15" w:rsidRDefault="00A01D5A" w:rsidP="00AA50B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5A" w:rsidRPr="00C52F15" w14:paraId="6AEC6A99" w14:textId="77777777" w:rsidTr="00AA50B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2EE1914D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E8FF0BF" w14:textId="77777777" w:rsidR="00A01D5A" w:rsidRPr="00C52F15" w:rsidRDefault="00A01D5A" w:rsidP="00AA50B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13138497" w14:textId="77777777" w:rsidR="00A01D5A" w:rsidRPr="00C52F15" w:rsidRDefault="00A01D5A" w:rsidP="00AA50B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D246FB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F9F8E2" w14:textId="77777777" w:rsidR="00A01D5A" w:rsidRPr="00C52F15" w:rsidRDefault="00A01D5A" w:rsidP="00AA50B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CDA694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277C699D" w14:textId="77777777" w:rsidR="00A01D5A" w:rsidRPr="00C52F15" w:rsidRDefault="00A01D5A" w:rsidP="00AA50B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A01D5A" w:rsidRPr="00C52F15" w14:paraId="4329EE96" w14:textId="77777777" w:rsidTr="00AA50B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0AC26320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5E6179B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5C868EE8" w14:textId="77777777" w:rsidR="00A01D5A" w:rsidRPr="00C52F15" w:rsidRDefault="00A01D5A" w:rsidP="00AA50B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3125540A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015E3D8" w14:textId="77777777" w:rsidR="00A01D5A" w:rsidRPr="00C52F15" w:rsidRDefault="00A01D5A" w:rsidP="00AA50B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62D291A2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01D5A" w:rsidRPr="00C52F15" w14:paraId="775C784F" w14:textId="77777777" w:rsidTr="00AA50B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3AB2C5D6" w14:textId="77777777" w:rsidR="00A01D5A" w:rsidRPr="00C52F15" w:rsidRDefault="00A01D5A" w:rsidP="00AA5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1D5A" w:rsidRPr="00C52F15" w14:paraId="23E9CB2C" w14:textId="77777777" w:rsidTr="00AA50B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180592C" w14:textId="77777777" w:rsidR="00A01D5A" w:rsidRPr="00C52F15" w:rsidRDefault="00A01D5A" w:rsidP="00AA50B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A01D5A" w:rsidRPr="00C52F15" w14:paraId="2678E447" w14:textId="77777777" w:rsidTr="00AA50B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5B2416D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28C6D34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046217C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D7F515D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86122EA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1856BCF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685C742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539E78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974C50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FB71EAB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F205565" w14:textId="77777777" w:rsidR="00A01D5A" w:rsidRPr="00C52F15" w:rsidRDefault="00A01D5A" w:rsidP="00AA50B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06DA3071" w14:textId="77777777" w:rsidR="00A01D5A" w:rsidRDefault="00A01D5A"/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E937CE" w:rsidRPr="00C52F15" w14:paraId="23880182" w14:textId="77777777" w:rsidTr="009334A6">
        <w:trPr>
          <w:trHeight w:hRule="exact" w:val="624"/>
        </w:trPr>
        <w:tc>
          <w:tcPr>
            <w:tcW w:w="10015" w:type="dxa"/>
            <w:gridSpan w:val="6"/>
          </w:tcPr>
          <w:p w14:paraId="7B811ED0" w14:textId="77777777"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14:paraId="4452BD0C" w14:textId="77777777" w:rsidTr="009334A6">
        <w:trPr>
          <w:trHeight w:hRule="exact" w:val="950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33AE9A17" w14:textId="77777777"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4C5A313B" w14:textId="77777777" w:rsidR="00E937CE" w:rsidRPr="00E937CE" w:rsidRDefault="009334A6" w:rsidP="00E93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Şartnamede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ihtimali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3B1F8C36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6E1FE068" w14:textId="77777777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B4F80" w14:textId="77777777"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95A8AE" w14:textId="77777777" w:rsidR="009334A6" w:rsidRPr="00E937CE" w:rsidRDefault="009334A6" w:rsidP="00933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</w:t>
            </w:r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artnamede</w:t>
            </w:r>
            <w:proofErr w:type="spellEnd"/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hata</w:t>
            </w:r>
            <w:proofErr w:type="spellEnd"/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olması</w:t>
            </w:r>
            <w:proofErr w:type="spellEnd"/>
            <w:r w:rsidRPr="00E937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5D750A7A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433C14B7" w14:textId="77777777" w:rsidTr="009334A6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F0D9CF" w14:textId="77777777"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E0C6EB" w14:textId="77777777" w:rsidR="00E937CE" w:rsidRPr="00C52F15" w:rsidRDefault="009334A6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Şartnameyi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oluştran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görevlinin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yeterli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39D6">
              <w:rPr>
                <w:rFonts w:ascii="Times New Roman" w:eastAsia="Times New Roman" w:hAnsi="Times New Roman" w:cs="Times New Roman"/>
              </w:rPr>
              <w:t>teknik</w:t>
            </w:r>
            <w:proofErr w:type="spellEnd"/>
            <w:r w:rsidR="003A3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280FD6B0" w14:textId="77777777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F3872B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39582E6" w14:textId="77777777"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CB51DA" w14:textId="77777777" w:rsidR="00E937CE" w:rsidRPr="00C52F15" w:rsidRDefault="009334A6" w:rsidP="009334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Ihale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Bunun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sonucunda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Kurum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zarara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kaybına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uğrar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6A078C5D" w14:textId="77777777" w:rsidTr="009334A6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ABE426" w14:textId="77777777"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75C40DA" w14:textId="77777777" w:rsidR="00BD3383" w:rsidRDefault="003A39D6" w:rsidP="00BD33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Şartnameyi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hazırlayan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kişinin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donanımının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3383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="00BD3383">
              <w:rPr>
                <w:rFonts w:ascii="Times New Roman" w:eastAsia="Times New Roman" w:hAnsi="Times New Roman" w:cs="Times New Roman"/>
              </w:rPr>
              <w:t>.</w:t>
            </w:r>
          </w:p>
          <w:p w14:paraId="4930A3C5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06D9362A" w14:textId="77777777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A0B6C8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690FF2F" w14:textId="77777777"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39A7075" w14:textId="77777777" w:rsidR="00E937CE" w:rsidRPr="00C52F15" w:rsidRDefault="003A39D6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E937CE" w:rsidRPr="00C52F15" w14:paraId="4CC17806" w14:textId="77777777" w:rsidTr="009334A6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55FF8DE6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7F38393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0B8221" w14:textId="77777777"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8C2320" w14:textId="77777777" w:rsidR="00E937CE" w:rsidRPr="00C52F15" w:rsidRDefault="00E937CE" w:rsidP="007C7FD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232C5520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CA5F93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14:paraId="26A9DDF9" w14:textId="77777777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35264E21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9901A90" w14:textId="77777777"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4857C03B" w14:textId="77777777"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7680EE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3D2114" w14:textId="77777777"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2A9DFB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43FB9C59" w14:textId="77777777"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E937CE" w:rsidRPr="00C52F15" w14:paraId="1C49072D" w14:textId="77777777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5DB5528D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102CD4CD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2EC6D54" w14:textId="77777777"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632AF379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01CB5F7F" w14:textId="77777777"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721B4C3F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14:paraId="2CBD79BD" w14:textId="77777777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38A4FE53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5ECA47C6" w14:textId="77777777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7BF41B5A" w14:textId="77777777"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14:paraId="2F97286D" w14:textId="77777777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11306F58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0A2C327A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C992BF0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B378A2C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CBCC115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048094A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6991A60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A959B16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86B5609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8D07634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053880D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  <w:tr w:rsidR="00E937CE" w:rsidRPr="00C52F15" w14:paraId="143C1FA7" w14:textId="77777777" w:rsidTr="009334A6">
        <w:trPr>
          <w:trHeight w:hRule="exact" w:val="624"/>
        </w:trPr>
        <w:tc>
          <w:tcPr>
            <w:tcW w:w="10015" w:type="dxa"/>
            <w:gridSpan w:val="6"/>
          </w:tcPr>
          <w:p w14:paraId="54F69EEF" w14:textId="77777777"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14:paraId="701B0779" w14:textId="77777777" w:rsidTr="009334A6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14:paraId="61970190" w14:textId="77777777"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7923DE7B" w14:textId="77777777" w:rsidR="00E937CE" w:rsidRPr="00C52F15" w:rsidRDefault="007A5D02" w:rsidP="002E02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6688">
              <w:rPr>
                <w:sz w:val="24"/>
                <w:szCs w:val="24"/>
              </w:rPr>
              <w:t>Çalışanların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="002E02A6">
              <w:rPr>
                <w:sz w:val="24"/>
                <w:szCs w:val="24"/>
              </w:rPr>
              <w:t>ücret</w:t>
            </w:r>
            <w:proofErr w:type="spellEnd"/>
            <w:r w:rsidR="002E02A6">
              <w:rPr>
                <w:sz w:val="24"/>
                <w:szCs w:val="24"/>
              </w:rPr>
              <w:t xml:space="preserve"> </w:t>
            </w:r>
            <w:proofErr w:type="spellStart"/>
            <w:r w:rsidR="002E02A6">
              <w:rPr>
                <w:sz w:val="24"/>
                <w:szCs w:val="24"/>
              </w:rPr>
              <w:t>ve</w:t>
            </w:r>
            <w:proofErr w:type="spellEnd"/>
            <w:r w:rsidR="002E02A6">
              <w:rPr>
                <w:sz w:val="24"/>
                <w:szCs w:val="24"/>
              </w:rPr>
              <w:t xml:space="preserve"> </w:t>
            </w:r>
            <w:proofErr w:type="spellStart"/>
            <w:r w:rsidR="002E02A6">
              <w:rPr>
                <w:sz w:val="24"/>
                <w:szCs w:val="24"/>
              </w:rPr>
              <w:t>aylıkları</w:t>
            </w:r>
            <w:r w:rsidR="009D2890">
              <w:rPr>
                <w:sz w:val="24"/>
                <w:szCs w:val="24"/>
              </w:rPr>
              <w:t>nın</w:t>
            </w:r>
            <w:proofErr w:type="spellEnd"/>
            <w:r w:rsidR="00281028">
              <w:rPr>
                <w:sz w:val="24"/>
                <w:szCs w:val="24"/>
              </w:rPr>
              <w:t xml:space="preserve"> </w:t>
            </w:r>
            <w:proofErr w:type="spellStart"/>
            <w:r w:rsidR="002E02A6">
              <w:rPr>
                <w:sz w:val="24"/>
                <w:szCs w:val="24"/>
              </w:rPr>
              <w:t>yanlış</w:t>
            </w:r>
            <w:proofErr w:type="spellEnd"/>
            <w:r w:rsidR="002E02A6">
              <w:rPr>
                <w:sz w:val="24"/>
                <w:szCs w:val="24"/>
              </w:rPr>
              <w:t xml:space="preserve"> </w:t>
            </w:r>
            <w:proofErr w:type="spellStart"/>
            <w:r w:rsidR="002E02A6">
              <w:rPr>
                <w:sz w:val="24"/>
                <w:szCs w:val="24"/>
              </w:rPr>
              <w:t>hesaplanması</w:t>
            </w:r>
            <w:proofErr w:type="spellEnd"/>
          </w:p>
        </w:tc>
      </w:tr>
      <w:tr w:rsidR="00E937CE" w:rsidRPr="00C52F15" w14:paraId="3BC5C79C" w14:textId="77777777" w:rsidTr="009334A6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FA9149" w14:textId="77777777"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A47FC0" w14:textId="77777777" w:rsidR="00E937CE" w:rsidRPr="00C52F15" w:rsidRDefault="009D2890" w:rsidP="009D28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Çalışanların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 w:rsidRPr="00281028"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 w:rsidR="00281028" w:rsidRP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ücret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81028" w:rsidRPr="00281028"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ücret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ücret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 w:rsidRPr="00281028">
              <w:rPr>
                <w:rFonts w:ascii="Times New Roman" w:eastAsia="Times New Roman" w:hAnsi="Times New Roman" w:cs="Times New Roman"/>
              </w:rPr>
              <w:t>alamama</w:t>
            </w:r>
            <w:proofErr w:type="spellEnd"/>
            <w:r w:rsidR="00281028" w:rsidRP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81028" w:rsidRPr="00281028">
              <w:rPr>
                <w:rFonts w:ascii="Times New Roman" w:eastAsia="Times New Roman" w:hAnsi="Times New Roman" w:cs="Times New Roman"/>
              </w:rPr>
              <w:t>durumu</w:t>
            </w:r>
            <w:proofErr w:type="spellEnd"/>
            <w:r w:rsidR="00281028" w:rsidRPr="0028102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E937CE" w:rsidRPr="00C52F15" w14:paraId="547DFE22" w14:textId="77777777" w:rsidTr="009334A6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8783DD" w14:textId="77777777"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DA871B" w14:textId="77777777" w:rsidR="00E937CE" w:rsidRPr="00C52F15" w:rsidRDefault="009D2890" w:rsidP="009D289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Tahakkuk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personelinin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yapması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mevzuatı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="002810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028">
              <w:rPr>
                <w:rFonts w:ascii="Times New Roman" w:eastAsia="Times New Roman" w:hAnsi="Times New Roman" w:cs="Times New Roman"/>
              </w:rPr>
              <w:t>etmemesinden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aylık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hesaplamasına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esas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atama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onayının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 w:rsidR="002E0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02A6">
              <w:rPr>
                <w:rFonts w:ascii="Times New Roman" w:eastAsia="Times New Roman" w:hAnsi="Times New Roman" w:cs="Times New Roman"/>
              </w:rPr>
              <w:t>olması.</w:t>
            </w:r>
            <w:r>
              <w:rPr>
                <w:rFonts w:ascii="Times New Roman" w:eastAsia="Times New Roman" w:hAnsi="Times New Roman" w:cs="Times New Roman"/>
              </w:rPr>
              <w:t>İşçi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puantajlarının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67D00A2D" w14:textId="77777777" w:rsidTr="009334A6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8B4AB4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ABD8187" w14:textId="77777777"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31F0357" w14:textId="77777777" w:rsidR="00E937CE" w:rsidRPr="00C52F15" w:rsidRDefault="009D2890" w:rsidP="009D28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ücret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ikramiye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tediye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yardımlarda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</w:t>
            </w:r>
            <w:proofErr w:type="spellEnd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54FD4" w:rsidRPr="00A54F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937CE" w:rsidRPr="00C52F15" w14:paraId="5175FA68" w14:textId="77777777" w:rsidTr="00A54FD4">
        <w:trPr>
          <w:trHeight w:hRule="exact" w:val="114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35DEE" w14:textId="77777777"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ED7376B" w14:textId="77777777" w:rsidR="00E937CE" w:rsidRPr="00C52F15" w:rsidRDefault="00A54FD4" w:rsidP="009D28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56688">
              <w:rPr>
                <w:sz w:val="24"/>
                <w:szCs w:val="24"/>
              </w:rPr>
              <w:t xml:space="preserve">Yasal </w:t>
            </w:r>
            <w:proofErr w:type="spellStart"/>
            <w:r w:rsidRPr="00556688">
              <w:rPr>
                <w:sz w:val="24"/>
                <w:szCs w:val="24"/>
              </w:rPr>
              <w:t>mevzuatı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takip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yapılacak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için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güncel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bilgi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akışını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kontrol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yapılacak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eksiksiz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kontrol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etmek</w:t>
            </w:r>
            <w:proofErr w:type="spellEnd"/>
            <w:r w:rsidRPr="00556688">
              <w:rPr>
                <w:sz w:val="24"/>
                <w:szCs w:val="24"/>
              </w:rPr>
              <w:t xml:space="preserve">, </w:t>
            </w:r>
            <w:proofErr w:type="spellStart"/>
            <w:r w:rsidRPr="00556688">
              <w:rPr>
                <w:sz w:val="24"/>
                <w:szCs w:val="24"/>
              </w:rPr>
              <w:t>hata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olması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durumunda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hataları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sebepleri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ile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birlikte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işlemleri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gerçekleştiren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personele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bildirimde</w:t>
            </w:r>
            <w:proofErr w:type="spellEnd"/>
            <w:r w:rsidRPr="00556688">
              <w:rPr>
                <w:sz w:val="24"/>
                <w:szCs w:val="24"/>
              </w:rPr>
              <w:t xml:space="preserve"> </w:t>
            </w:r>
            <w:proofErr w:type="spellStart"/>
            <w:r w:rsidRPr="00556688">
              <w:rPr>
                <w:sz w:val="24"/>
                <w:szCs w:val="24"/>
              </w:rPr>
              <w:t>bulunmak</w:t>
            </w:r>
            <w:proofErr w:type="spellEnd"/>
            <w:r w:rsidRPr="00556688">
              <w:rPr>
                <w:sz w:val="24"/>
                <w:szCs w:val="24"/>
              </w:rPr>
              <w:t>.</w:t>
            </w:r>
          </w:p>
        </w:tc>
      </w:tr>
      <w:tr w:rsidR="00E937CE" w:rsidRPr="00C52F15" w14:paraId="20BD6104" w14:textId="77777777" w:rsidTr="009334A6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44F68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4372AA3" w14:textId="77777777"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36B9199" w14:textId="77777777" w:rsidR="00E937CE" w:rsidRPr="00C52F15" w:rsidRDefault="00281028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E937CE" w:rsidRPr="00C52F15" w14:paraId="118C1B2F" w14:textId="77777777" w:rsidTr="009334A6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1C3FA667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DF8FFD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BA3BD32" w14:textId="77777777"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9DEA4D" w14:textId="77777777" w:rsidR="00E937CE" w:rsidRPr="00C52F15" w:rsidRDefault="00E937CE" w:rsidP="007C7FD7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1C325C39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08BECA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14:paraId="4DC6FC5D" w14:textId="77777777" w:rsidTr="009334A6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46FB9EB5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E046E48" w14:textId="77777777"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4B07828B" w14:textId="77777777"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27E5C9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A7414F" w14:textId="77777777"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81661E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7D374E62" w14:textId="77777777"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E937CE" w:rsidRPr="00C52F15" w14:paraId="146BDD27" w14:textId="77777777" w:rsidTr="009334A6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65CC51E0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6A6DF343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171A38F8" w14:textId="77777777"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64083D96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B2F85E0" w14:textId="77777777"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592FA8CE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14:paraId="3E46BC29" w14:textId="77777777" w:rsidTr="009334A6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090FCD61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21B1E728" w14:textId="77777777" w:rsidTr="009334A6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AAD3408" w14:textId="77777777"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14:paraId="19ACF52B" w14:textId="77777777" w:rsidTr="009334A6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14:paraId="40FDB19D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F93A3D5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E010D60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96B0466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994A5CE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6A9A721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57D67EA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7086E6C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9810D29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6E2B542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2509D3C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1B463B87" w14:textId="77777777" w:rsidR="00E937CE" w:rsidRDefault="00E937CE"/>
    <w:tbl>
      <w:tblPr>
        <w:tblStyle w:val="TableNormal"/>
        <w:tblW w:w="1011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957"/>
        <w:gridCol w:w="718"/>
        <w:gridCol w:w="1578"/>
        <w:gridCol w:w="713"/>
        <w:gridCol w:w="3009"/>
      </w:tblGrid>
      <w:tr w:rsidR="00E937CE" w:rsidRPr="00C52F15" w14:paraId="265A383C" w14:textId="77777777" w:rsidTr="005B44B5">
        <w:trPr>
          <w:trHeight w:hRule="exact" w:val="591"/>
        </w:trPr>
        <w:tc>
          <w:tcPr>
            <w:tcW w:w="10119" w:type="dxa"/>
            <w:gridSpan w:val="6"/>
          </w:tcPr>
          <w:p w14:paraId="706679C4" w14:textId="77777777" w:rsidR="00E937CE" w:rsidRPr="00C52F15" w:rsidRDefault="00E937CE" w:rsidP="009334A6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937CE" w:rsidRPr="00C52F15" w14:paraId="2FCABF6F" w14:textId="77777777" w:rsidTr="005B44B5">
        <w:trPr>
          <w:trHeight w:hRule="exact" w:val="900"/>
        </w:trPr>
        <w:tc>
          <w:tcPr>
            <w:tcW w:w="2144" w:type="dxa"/>
            <w:tcBorders>
              <w:bottom w:val="single" w:sz="4" w:space="0" w:color="C0C0C0"/>
              <w:right w:val="single" w:sz="4" w:space="0" w:color="C0C0C0"/>
            </w:tcBorders>
          </w:tcPr>
          <w:p w14:paraId="6E2C1C27" w14:textId="77777777" w:rsidR="00E937CE" w:rsidRPr="00C52F15" w:rsidRDefault="00E937CE" w:rsidP="009334A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975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14:paraId="2D40F383" w14:textId="77777777" w:rsidR="00E937CE" w:rsidRPr="00C52F15" w:rsidRDefault="009D442B" w:rsidP="00E937C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Yollukların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hesaplanma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olasılığı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11C66FA4" w14:textId="77777777" w:rsidTr="005B44B5">
        <w:trPr>
          <w:trHeight w:hRule="exact" w:val="813"/>
        </w:trPr>
        <w:tc>
          <w:tcPr>
            <w:tcW w:w="21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1ECCCF" w14:textId="77777777" w:rsidR="00E937CE" w:rsidRPr="00C52F15" w:rsidRDefault="00E937CE" w:rsidP="009334A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A3DF9E" w14:textId="77777777"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Çalışanlara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verilecek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yolluklarda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04815ED0" w14:textId="77777777" w:rsidTr="005B44B5">
        <w:trPr>
          <w:trHeight w:hRule="exact" w:val="825"/>
        </w:trPr>
        <w:tc>
          <w:tcPr>
            <w:tcW w:w="21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B5A5BF" w14:textId="77777777" w:rsidR="00E937CE" w:rsidRPr="00C52F15" w:rsidRDefault="00E937CE" w:rsidP="009334A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A44895" w14:textId="77777777"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Yolluk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hesaplaması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D289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9D28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D2890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="009D28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eksikliğinden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doğan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hatanın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60A86B94" w14:textId="77777777" w:rsidTr="005B44B5">
        <w:trPr>
          <w:trHeight w:hRule="exact" w:val="686"/>
        </w:trPr>
        <w:tc>
          <w:tcPr>
            <w:tcW w:w="21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1F0D81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C55F3B1" w14:textId="77777777" w:rsidR="00E937CE" w:rsidRPr="00C52F15" w:rsidRDefault="00E937CE" w:rsidP="009334A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72A171" w14:textId="77777777" w:rsidR="00E937CE" w:rsidRPr="00C52F15" w:rsidRDefault="009D442B" w:rsidP="009D442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Çalışanlara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ödenmiş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yolluğun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fazla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konusu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olmaktadır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37CE" w:rsidRPr="00C52F15" w14:paraId="527B22D3" w14:textId="77777777" w:rsidTr="005B44B5">
        <w:trPr>
          <w:trHeight w:hRule="exact" w:val="792"/>
        </w:trPr>
        <w:tc>
          <w:tcPr>
            <w:tcW w:w="21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33EC9A" w14:textId="77777777" w:rsidR="00E937CE" w:rsidRPr="00C52F15" w:rsidRDefault="00E937CE" w:rsidP="009334A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088FA3" w14:textId="77777777" w:rsidR="00E937CE" w:rsidRPr="00C52F15" w:rsidRDefault="009D442B" w:rsidP="009D28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Yapılacak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yolluk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işlemlerinin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6245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sayılı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kanuna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uygunluğu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hesaplamaların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kontrolü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442B">
              <w:rPr>
                <w:rFonts w:ascii="Times New Roman" w:eastAsia="Times New Roman" w:hAnsi="Times New Roman" w:cs="Times New Roman"/>
              </w:rPr>
              <w:t>sağlanır</w:t>
            </w:r>
            <w:proofErr w:type="spellEnd"/>
            <w:r w:rsidRPr="009D442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937CE" w:rsidRPr="00C52F15" w14:paraId="1D4589BE" w14:textId="77777777" w:rsidTr="005B44B5">
        <w:trPr>
          <w:trHeight w:hRule="exact" w:val="950"/>
        </w:trPr>
        <w:tc>
          <w:tcPr>
            <w:tcW w:w="21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3E4D9" w14:textId="77777777" w:rsidR="00E937CE" w:rsidRPr="00C52F15" w:rsidRDefault="00E937CE" w:rsidP="009334A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F9F3DC3" w14:textId="77777777" w:rsidR="00E937CE" w:rsidRPr="00C52F15" w:rsidRDefault="00E937CE" w:rsidP="009334A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112F04" w14:textId="77777777" w:rsidR="00E937CE" w:rsidRPr="00C52F15" w:rsidRDefault="009D442B" w:rsidP="009334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Şikayet</w:t>
            </w:r>
            <w:proofErr w:type="spellEnd"/>
          </w:p>
        </w:tc>
      </w:tr>
      <w:tr w:rsidR="00E937CE" w:rsidRPr="00C52F15" w14:paraId="5A666905" w14:textId="77777777" w:rsidTr="005B44B5">
        <w:trPr>
          <w:trHeight w:hRule="exact" w:val="1620"/>
        </w:trPr>
        <w:tc>
          <w:tcPr>
            <w:tcW w:w="2144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0FC1F6F9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2C63BC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FADC65" w14:textId="77777777" w:rsidR="00E937CE" w:rsidRPr="00C52F15" w:rsidRDefault="00E937CE" w:rsidP="009334A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9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E5D1E7" w14:textId="77777777" w:rsidR="00E937CE" w:rsidRPr="00C52F15" w:rsidRDefault="00E937CE" w:rsidP="009334A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sz w:val="24"/>
              </w:rPr>
              <w:t>Yönetim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 İşleri </w:t>
            </w:r>
          </w:p>
          <w:p w14:paraId="59B26222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6B9CAD" w14:textId="77777777" w:rsidR="00E937CE" w:rsidRPr="00C52F15" w:rsidRDefault="00E937CE" w:rsidP="009334A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37CE" w:rsidRPr="00C52F15" w14:paraId="0FE6E2F5" w14:textId="77777777" w:rsidTr="005B44B5">
        <w:trPr>
          <w:trHeight w:hRule="exact" w:val="558"/>
        </w:trPr>
        <w:tc>
          <w:tcPr>
            <w:tcW w:w="2144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14:paraId="25D7CC4B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2C52D2A" w14:textId="77777777" w:rsidR="00E937CE" w:rsidRPr="00C52F15" w:rsidRDefault="00E937CE" w:rsidP="009334A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5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14:paraId="41628EE2" w14:textId="77777777" w:rsidR="00E937CE" w:rsidRPr="00C52F15" w:rsidRDefault="00E937CE" w:rsidP="009334A6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1039C8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85AB02" w14:textId="77777777" w:rsidR="00E937CE" w:rsidRPr="00C52F15" w:rsidRDefault="00E937CE" w:rsidP="009334A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  <w:tc>
          <w:tcPr>
            <w:tcW w:w="713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FE6796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14:paraId="16D8A2B6" w14:textId="77777777" w:rsidR="00E937CE" w:rsidRPr="00C52F15" w:rsidRDefault="00E937CE" w:rsidP="009334A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Puanı</w:t>
            </w:r>
            <w:proofErr w:type="spellEnd"/>
          </w:p>
        </w:tc>
      </w:tr>
      <w:tr w:rsidR="00E937CE" w:rsidRPr="00C52F15" w14:paraId="22B8EA43" w14:textId="77777777" w:rsidTr="005B44B5">
        <w:trPr>
          <w:trHeight w:hRule="exact" w:val="759"/>
        </w:trPr>
        <w:tc>
          <w:tcPr>
            <w:tcW w:w="2144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14:paraId="279D8561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14:paraId="6112B2CD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8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25625723" w14:textId="77777777" w:rsidR="00E937CE" w:rsidRPr="00C52F15" w:rsidRDefault="00E937CE" w:rsidP="009334A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48B5AC6F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14:paraId="7CA50C8A" w14:textId="77777777" w:rsidR="00E937CE" w:rsidRPr="00C52F15" w:rsidRDefault="00E937CE" w:rsidP="009334A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3008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14:paraId="62DF11C0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7CE" w:rsidRPr="00C52F15" w14:paraId="348D7723" w14:textId="77777777" w:rsidTr="005B44B5">
        <w:trPr>
          <w:trHeight w:hRule="exact" w:val="375"/>
        </w:trPr>
        <w:tc>
          <w:tcPr>
            <w:tcW w:w="10119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14:paraId="2AFFDB51" w14:textId="77777777" w:rsidR="00E937CE" w:rsidRPr="00C52F15" w:rsidRDefault="00E937CE" w:rsidP="009334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37CE" w:rsidRPr="00C52F15" w14:paraId="1AB13D1A" w14:textId="77777777" w:rsidTr="005B44B5">
        <w:trPr>
          <w:trHeight w:hRule="exact" w:val="302"/>
        </w:trPr>
        <w:tc>
          <w:tcPr>
            <w:tcW w:w="10119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22042D9" w14:textId="77777777" w:rsidR="00E937CE" w:rsidRPr="00C52F15" w:rsidRDefault="00E937CE" w:rsidP="009334A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937CE" w:rsidRPr="00C52F15" w14:paraId="590CFC0A" w14:textId="77777777" w:rsidTr="005B44B5">
        <w:trPr>
          <w:trHeight w:hRule="exact" w:val="4054"/>
        </w:trPr>
        <w:tc>
          <w:tcPr>
            <w:tcW w:w="10119" w:type="dxa"/>
            <w:gridSpan w:val="6"/>
            <w:tcBorders>
              <w:top w:val="single" w:sz="10" w:space="0" w:color="E6E6E6"/>
            </w:tcBorders>
          </w:tcPr>
          <w:p w14:paraId="1C81BFC0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38A5F028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Kısa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Tanımı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kısaca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tanımlanması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50FB0C57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Nedenleri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sebep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unsurlar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nelerdir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A154F54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Sonuçları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sonuçlar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edilir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2E912EAC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Önleme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Faaliyetleri: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oluşmasını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engellemek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da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etkisini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azaltmak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üzere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yapılabilecek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faaliyetlerdir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2B83835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Grupları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Osmaniye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Korkut </w:t>
            </w:r>
            <w:proofErr w:type="gramStart"/>
            <w:r w:rsidRPr="00C52F15">
              <w:rPr>
                <w:rFonts w:ascii="Times New Roman" w:eastAsia="Times New Roman" w:hAnsi="Times New Roman" w:cs="Times New Roman"/>
              </w:rPr>
              <w:t xml:space="preserve">Ata 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Üniversitesi</w:t>
            </w:r>
            <w:proofErr w:type="spellEnd"/>
            <w:proofErr w:type="gram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bünyesinde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3 Ana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Grubundan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hangisiyle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olduğu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belirtilir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4050F3D0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denetimler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yapılmadan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kurumun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karşılaştığı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risktir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7CA652FE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olasılığıdır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13CAD1B6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52F15">
              <w:rPr>
                <w:rFonts w:ascii="Times New Roman" w:eastAsia="Times New Roman" w:hAnsi="Times New Roman" w:cs="Times New Roman"/>
              </w:rPr>
              <w:t xml:space="preserve">Riske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olayın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meydana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gelmesi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durumunda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çıkacak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sonuca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puandır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6DBFB45" w14:textId="77777777" w:rsidR="00E937CE" w:rsidRPr="00C52F15" w:rsidRDefault="00E937CE" w:rsidP="009334A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Toplam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 Ham Risk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  <w:b/>
              </w:rPr>
              <w:t>Puanı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Olasılık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etki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puanlarının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çarpımı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sonucu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ortaya</w:t>
            </w:r>
            <w:proofErr w:type="spellEnd"/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proofErr w:type="spellStart"/>
            <w:r w:rsidRPr="00C52F15">
              <w:rPr>
                <w:rFonts w:ascii="Times New Roman" w:eastAsia="Times New Roman" w:hAnsi="Times New Roman" w:cs="Times New Roman"/>
              </w:rPr>
              <w:t>çıkar</w:t>
            </w:r>
            <w:proofErr w:type="spellEnd"/>
            <w:r w:rsidRPr="00C52F15">
              <w:rPr>
                <w:rFonts w:ascii="Times New Roman" w:eastAsia="Times New Roman" w:hAnsi="Times New Roman" w:cs="Times New Roman"/>
              </w:rPr>
              <w:t>.</w:t>
            </w:r>
          </w:p>
          <w:p w14:paraId="6D1637BD" w14:textId="77777777" w:rsidR="005B44B5" w:rsidRPr="005B44B5" w:rsidRDefault="00E937CE" w:rsidP="005B44B5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5B44B5">
              <w:rPr>
                <w:rFonts w:ascii="Times New Roman" w:eastAsia="Times New Roman" w:hAnsi="Times New Roman" w:cs="Times New Roman"/>
                <w:b/>
              </w:rPr>
              <w:t xml:space="preserve">Erken Uyar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  <w:b/>
              </w:rPr>
              <w:t>Göstergeleri</w:t>
            </w:r>
            <w:proofErr w:type="spellEnd"/>
            <w:r w:rsidRPr="005B44B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5B44B5">
              <w:rPr>
                <w:rFonts w:ascii="Times New Roman" w:eastAsia="Times New Roman" w:hAnsi="Times New Roman" w:cs="Times New Roman"/>
              </w:rPr>
              <w:t xml:space="preserve">Riskin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farkında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olunması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önlem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alınması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44B5">
              <w:rPr>
                <w:rFonts w:ascii="Times New Roman" w:eastAsia="Times New Roman" w:hAnsi="Times New Roman" w:cs="Times New Roman"/>
              </w:rPr>
              <w:t>erken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uyarı</w:t>
            </w:r>
            <w:proofErr w:type="spellEnd"/>
            <w:proofErr w:type="gram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sağlayan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göstergelerdir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anketler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istatistikler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sınav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sonuçları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şikayetler</w:t>
            </w:r>
            <w:proofErr w:type="spellEnd"/>
            <w:r w:rsidRPr="005B44B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5B44B5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5B44B5">
              <w:rPr>
                <w:rFonts w:ascii="Times New Roman" w:eastAsia="Times New Roman" w:hAnsi="Times New Roman" w:cs="Times New Roman"/>
              </w:rPr>
              <w:t>…)</w:t>
            </w:r>
          </w:p>
          <w:p w14:paraId="20438333" w14:textId="08653763" w:rsidR="005B44B5" w:rsidRPr="005B44B5" w:rsidRDefault="005B44B5" w:rsidP="005B44B5">
            <w:pPr>
              <w:tabs>
                <w:tab w:val="left" w:pos="5460"/>
              </w:tabs>
              <w:rPr>
                <w:rFonts w:ascii="Symbol" w:eastAsia="Times New Roman" w:hAnsi="Symbol" w:cs="Times New Roman"/>
                <w:sz w:val="20"/>
              </w:rPr>
            </w:pPr>
            <w:r>
              <w:rPr>
                <w:rFonts w:ascii="Symbol" w:eastAsia="Times New Roman" w:hAnsi="Symbol" w:cs="Times New Roman"/>
                <w:sz w:val="20"/>
              </w:rPr>
              <w:tab/>
            </w:r>
          </w:p>
        </w:tc>
      </w:tr>
    </w:tbl>
    <w:p w14:paraId="382390E2" w14:textId="3074E858" w:rsidR="00EF1611" w:rsidRDefault="00EF1611" w:rsidP="005B44B5">
      <w:pPr>
        <w:tabs>
          <w:tab w:val="left" w:pos="1305"/>
        </w:tabs>
      </w:pPr>
    </w:p>
    <w:sectPr w:rsidR="00EF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A671" w14:textId="77777777" w:rsidR="007F0998" w:rsidRDefault="007F0998" w:rsidP="00473E2B">
      <w:pPr>
        <w:spacing w:after="0" w:line="240" w:lineRule="auto"/>
      </w:pPr>
      <w:r>
        <w:separator/>
      </w:r>
    </w:p>
  </w:endnote>
  <w:endnote w:type="continuationSeparator" w:id="0">
    <w:p w14:paraId="0EDE57BB" w14:textId="77777777" w:rsidR="007F0998" w:rsidRDefault="007F0998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255D" w14:textId="77777777" w:rsidR="007F0998" w:rsidRDefault="007F0998" w:rsidP="00473E2B">
      <w:pPr>
        <w:spacing w:after="0" w:line="240" w:lineRule="auto"/>
      </w:pPr>
      <w:r>
        <w:separator/>
      </w:r>
    </w:p>
  </w:footnote>
  <w:footnote w:type="continuationSeparator" w:id="0">
    <w:p w14:paraId="047E85BF" w14:textId="77777777" w:rsidR="007F0998" w:rsidRDefault="007F0998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 w16cid:durableId="86687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B5"/>
    <w:rsid w:val="00081E07"/>
    <w:rsid w:val="000865C5"/>
    <w:rsid w:val="00101770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224483"/>
    <w:rsid w:val="00226E64"/>
    <w:rsid w:val="00241540"/>
    <w:rsid w:val="00246A85"/>
    <w:rsid w:val="00281028"/>
    <w:rsid w:val="002A0D05"/>
    <w:rsid w:val="002C54F0"/>
    <w:rsid w:val="002D6DB0"/>
    <w:rsid w:val="002E02A6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3764A"/>
    <w:rsid w:val="005835DF"/>
    <w:rsid w:val="005B44B5"/>
    <w:rsid w:val="005C1FA2"/>
    <w:rsid w:val="00621734"/>
    <w:rsid w:val="006232E1"/>
    <w:rsid w:val="00637DAF"/>
    <w:rsid w:val="00666C05"/>
    <w:rsid w:val="006C37C7"/>
    <w:rsid w:val="006D1556"/>
    <w:rsid w:val="00703C47"/>
    <w:rsid w:val="00711C2C"/>
    <w:rsid w:val="00736FD4"/>
    <w:rsid w:val="00761F0D"/>
    <w:rsid w:val="007908B5"/>
    <w:rsid w:val="007A5D02"/>
    <w:rsid w:val="007B7D80"/>
    <w:rsid w:val="007C7FD7"/>
    <w:rsid w:val="007F0998"/>
    <w:rsid w:val="007F59D6"/>
    <w:rsid w:val="008077DF"/>
    <w:rsid w:val="00861092"/>
    <w:rsid w:val="00883D74"/>
    <w:rsid w:val="008C1666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54FD4"/>
    <w:rsid w:val="00A750E2"/>
    <w:rsid w:val="00AA50BF"/>
    <w:rsid w:val="00AA549D"/>
    <w:rsid w:val="00AB4FA8"/>
    <w:rsid w:val="00AC43CF"/>
    <w:rsid w:val="00AF158A"/>
    <w:rsid w:val="00B12C0D"/>
    <w:rsid w:val="00B207B8"/>
    <w:rsid w:val="00B753E9"/>
    <w:rsid w:val="00BA4827"/>
    <w:rsid w:val="00BA6337"/>
    <w:rsid w:val="00BD3383"/>
    <w:rsid w:val="00BE7A0D"/>
    <w:rsid w:val="00BF0D5E"/>
    <w:rsid w:val="00C02FE0"/>
    <w:rsid w:val="00C52F15"/>
    <w:rsid w:val="00CA327B"/>
    <w:rsid w:val="00CC106A"/>
    <w:rsid w:val="00D26E15"/>
    <w:rsid w:val="00D34B6F"/>
    <w:rsid w:val="00D93F4E"/>
    <w:rsid w:val="00DA6DE3"/>
    <w:rsid w:val="00DC5C7B"/>
    <w:rsid w:val="00E07577"/>
    <w:rsid w:val="00E26826"/>
    <w:rsid w:val="00E4009A"/>
    <w:rsid w:val="00E76A89"/>
    <w:rsid w:val="00E84B1C"/>
    <w:rsid w:val="00E937CE"/>
    <w:rsid w:val="00EA20EE"/>
    <w:rsid w:val="00EF1611"/>
    <w:rsid w:val="00EF6E4C"/>
    <w:rsid w:val="00F369ED"/>
    <w:rsid w:val="00F422EC"/>
    <w:rsid w:val="00F51B90"/>
    <w:rsid w:val="00F53E15"/>
    <w:rsid w:val="00F56CE3"/>
    <w:rsid w:val="00F8081B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9DABD"/>
  <w15:docId w15:val="{9CC459C4-F509-474E-8602-63AD438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Hali̇l İbrahi̇m Çözgener</cp:lastModifiedBy>
  <cp:revision>2</cp:revision>
  <cp:lastPrinted>2018-10-11T06:40:00Z</cp:lastPrinted>
  <dcterms:created xsi:type="dcterms:W3CDTF">2025-07-31T07:05:00Z</dcterms:created>
  <dcterms:modified xsi:type="dcterms:W3CDTF">2025-07-31T07:05:00Z</dcterms:modified>
</cp:coreProperties>
</file>