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1"/>
        <w:tblpPr w:leftFromText="141" w:rightFromText="141" w:vertAnchor="text" w:horzAnchor="margin" w:tblpY="-110"/>
        <w:tblW w:w="9606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3369"/>
        <w:gridCol w:w="2551"/>
        <w:gridCol w:w="1843"/>
        <w:gridCol w:w="1843"/>
      </w:tblGrid>
      <w:tr w:rsidR="00286D0D" w:rsidRPr="00AB4389" w:rsidTr="00286D0D">
        <w:trPr>
          <w:trHeight w:val="361"/>
        </w:trPr>
        <w:tc>
          <w:tcPr>
            <w:tcW w:w="3369" w:type="dxa"/>
            <w:vMerge w:val="restart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Toc483554314"/>
            <w:r w:rsidRPr="00AB4389">
              <w:rPr>
                <w:rFonts w:ascii="Times New Roman" w:hAnsi="Times New Roman" w:cs="Times New Roman"/>
                <w:noProof/>
                <w:lang w:eastAsia="tr-TR"/>
              </w:rPr>
              <w:drawing>
                <wp:anchor distT="0" distB="0" distL="114300" distR="114300" simplePos="0" relativeHeight="251659264" behindDoc="0" locked="0" layoutInCell="1" allowOverlap="1" wp14:anchorId="5E4F5322" wp14:editId="24352987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78105</wp:posOffset>
                  </wp:positionV>
                  <wp:extent cx="1885950" cy="619125"/>
                  <wp:effectExtent l="0" t="0" r="0" b="9525"/>
                  <wp:wrapNone/>
                  <wp:docPr id="6" name="Resim 6" descr="http://www.oku.edu.tr/oku_logo/html_images/gif_25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oku.edu.tr/oku_logo/html_images/gif_25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551" w:type="dxa"/>
            <w:vMerge w:val="restart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SÜREÇ KODU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D0D" w:rsidRPr="00AB4389" w:rsidTr="00286D0D">
        <w:trPr>
          <w:trHeight w:val="361"/>
        </w:trPr>
        <w:tc>
          <w:tcPr>
            <w:tcW w:w="3369" w:type="dxa"/>
            <w:vMerge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REVİZYON NO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D0D" w:rsidRPr="00AB4389" w:rsidTr="00286D0D">
        <w:trPr>
          <w:trHeight w:val="361"/>
        </w:trPr>
        <w:tc>
          <w:tcPr>
            <w:tcW w:w="3369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SÜREÇ ADI:</w:t>
            </w:r>
          </w:p>
          <w:p w:rsidR="00286D0D" w:rsidRPr="00AB4389" w:rsidRDefault="00E3592A" w:rsidP="00D020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TAŞINIR MAL KAYIT KONTROL İŞLEMLERİ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REVİZYON TARİHİ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D0D" w:rsidRPr="00AB4389" w:rsidTr="00286D0D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TANIMI 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286D0D" w:rsidRPr="00AB4389" w:rsidRDefault="00E3592A" w:rsidP="00E707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Mal </w:t>
            </w:r>
            <w:r w:rsidR="00E70704">
              <w:rPr>
                <w:rFonts w:ascii="Times New Roman" w:hAnsi="Times New Roman" w:cs="Times New Roman"/>
                <w:sz w:val="24"/>
                <w:szCs w:val="24"/>
              </w:rPr>
              <w:t>Giriş-Çıkış-Devir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İşlemleri</w:t>
            </w:r>
            <w:r w:rsidR="002739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06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6D0D" w:rsidRPr="00AB4389" w:rsidTr="00286D0D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SÜRECİ BAŞLATAN İŞLEM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286D0D" w:rsidRPr="00AB4389" w:rsidRDefault="00F51536" w:rsidP="00F51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536">
              <w:rPr>
                <w:rFonts w:ascii="Times New Roman" w:hAnsi="Times New Roman" w:cs="Times New Roman"/>
                <w:sz w:val="24"/>
                <w:szCs w:val="24"/>
              </w:rPr>
              <w:t>Satın alınan malzemenin Muayene komisyonunca kontrol edilerek depoya girmesi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yle giriş işlemi, tüketime verme yoluyla ve devretmeyle çıkış ve devir işlemleri başlar.</w:t>
            </w:r>
          </w:p>
        </w:tc>
      </w:tr>
      <w:tr w:rsidR="00286D0D" w:rsidRPr="00AB4389" w:rsidTr="00286D0D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SÜREÇ SAHİBİ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286D0D" w:rsidRPr="00E3592A" w:rsidRDefault="00E3592A" w:rsidP="00E359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92A">
              <w:rPr>
                <w:rFonts w:ascii="Times New Roman" w:hAnsi="Times New Roman" w:cs="Times New Roman"/>
                <w:sz w:val="24"/>
                <w:szCs w:val="24"/>
              </w:rPr>
              <w:t>Bütçe Tahakkuk ve Taşınır Şube Müdürlüğü</w:t>
            </w:r>
          </w:p>
        </w:tc>
      </w:tr>
      <w:tr w:rsidR="00286D0D" w:rsidRPr="00AB4389" w:rsidTr="00286D0D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SORUMLUSU 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286D0D" w:rsidRPr="00AB4389" w:rsidRDefault="00B70095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İdari ve Mali İşler Daire Başkanlığı</w:t>
            </w:r>
          </w:p>
        </w:tc>
      </w:tr>
      <w:tr w:rsidR="00286D0D" w:rsidRPr="00AB4389" w:rsidTr="00286D0D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SÜRECİN HEDEFİ 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286D0D" w:rsidRPr="00AB4389" w:rsidRDefault="00D96095" w:rsidP="00251C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095">
              <w:rPr>
                <w:rFonts w:ascii="Times New Roman" w:hAnsi="Times New Roman" w:cs="Times New Roman"/>
                <w:sz w:val="24"/>
                <w:szCs w:val="24"/>
              </w:rPr>
              <w:t>Giriş işlemleri, s</w:t>
            </w:r>
            <w:r w:rsidRPr="00D96095">
              <w:rPr>
                <w:rFonts w:ascii="Times New Roman" w:hAnsi="Times New Roman" w:cs="Times New Roman"/>
                <w:sz w:val="24"/>
                <w:szCs w:val="24"/>
              </w:rPr>
              <w:t>atın alınan malzemenin Muayene komisyonunca kontrol edilerek depoya girmesi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 </w:t>
            </w:r>
            <w:r w:rsidRPr="00D96095">
              <w:rPr>
                <w:rFonts w:ascii="Times New Roman" w:hAnsi="Times New Roman" w:cs="Times New Roman"/>
                <w:sz w:val="24"/>
                <w:szCs w:val="24"/>
              </w:rPr>
              <w:t>Gelen ürünün faturalandırılması.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  <w:r w:rsidRPr="00D96095">
              <w:rPr>
                <w:rFonts w:ascii="Times New Roman" w:hAnsi="Times New Roman" w:cs="Times New Roman"/>
                <w:sz w:val="24"/>
                <w:szCs w:val="24"/>
              </w:rPr>
              <w:t xml:space="preserve">uayene Kabul Tutanağı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 </w:t>
            </w:r>
            <w:r w:rsidRPr="00D96095">
              <w:rPr>
                <w:rFonts w:ascii="Times New Roman" w:hAnsi="Times New Roman" w:cs="Times New Roman"/>
                <w:sz w:val="24"/>
                <w:szCs w:val="24"/>
              </w:rPr>
              <w:t>Taşınır İşlem Giriş Fişinin hazırlan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arak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SGDB’na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teslim edilmesi. 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üketime verme yoluyla </w:t>
            </w:r>
            <w:r w:rsidR="00251CE0">
              <w:rPr>
                <w:rFonts w:ascii="Times New Roman" w:hAnsi="Times New Roman" w:cs="Times New Roman"/>
                <w:sz w:val="24"/>
                <w:szCs w:val="24"/>
              </w:rPr>
              <w:t>çıkış, istek Belgesi düzenlenerek t</w:t>
            </w:r>
            <w:r w:rsidRPr="00D96095">
              <w:rPr>
                <w:rFonts w:ascii="Times New Roman" w:hAnsi="Times New Roman" w:cs="Times New Roman"/>
                <w:sz w:val="24"/>
                <w:szCs w:val="24"/>
              </w:rPr>
              <w:t>üketim çıkış taşınır iş</w:t>
            </w:r>
            <w:r w:rsidR="00251CE0">
              <w:rPr>
                <w:rFonts w:ascii="Times New Roman" w:hAnsi="Times New Roman" w:cs="Times New Roman"/>
                <w:sz w:val="24"/>
                <w:szCs w:val="24"/>
              </w:rPr>
              <w:t>lem fişi ile tüketime verilmesi.</w:t>
            </w:r>
            <w:r w:rsidR="00251CE0" w:rsidRPr="00251CE0">
              <w:rPr>
                <w:rFonts w:eastAsiaTheme="minorEastAsia"/>
                <w:color w:val="FFFFFF" w:themeColor="background1"/>
                <w:sz w:val="32"/>
                <w:szCs w:val="32"/>
              </w:rPr>
              <w:t xml:space="preserve"> </w:t>
            </w:r>
            <w:r w:rsidR="00251CE0" w:rsidRPr="00251CE0">
              <w:rPr>
                <w:rFonts w:ascii="Times New Roman" w:hAnsi="Times New Roman" w:cs="Times New Roman"/>
                <w:sz w:val="24"/>
                <w:szCs w:val="24"/>
              </w:rPr>
              <w:t>Demirbaş malzemelerin Taşınır Teslim belgesi ile kullanıma verilmesi</w:t>
            </w:r>
            <w:r w:rsidR="00251CE0">
              <w:rPr>
                <w:rFonts w:ascii="Times New Roman" w:hAnsi="Times New Roman" w:cs="Times New Roman"/>
                <w:sz w:val="24"/>
                <w:szCs w:val="24"/>
              </w:rPr>
              <w:t>. 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evretmeyle çıkış</w:t>
            </w:r>
            <w:r w:rsidR="00251C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51CE0" w:rsidRPr="00251CE0">
              <w:rPr>
                <w:rFonts w:eastAsiaTheme="minorEastAsia"/>
                <w:color w:val="FFFFFF" w:themeColor="background1"/>
                <w:sz w:val="32"/>
                <w:szCs w:val="32"/>
              </w:rPr>
              <w:t xml:space="preserve"> </w:t>
            </w:r>
            <w:proofErr w:type="spellStart"/>
            <w:r w:rsidR="00251CE0" w:rsidRPr="00251CE0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251CE0">
              <w:rPr>
                <w:rFonts w:ascii="Times New Roman" w:hAnsi="Times New Roman" w:cs="Times New Roman"/>
                <w:sz w:val="24"/>
                <w:szCs w:val="24"/>
              </w:rPr>
              <w:t>irimler</w:t>
            </w:r>
            <w:r w:rsidR="00251CE0" w:rsidRPr="00251CE0">
              <w:rPr>
                <w:rFonts w:ascii="Times New Roman" w:hAnsi="Times New Roman" w:cs="Times New Roman"/>
                <w:sz w:val="24"/>
                <w:szCs w:val="24"/>
              </w:rPr>
              <w:t>arası</w:t>
            </w:r>
            <w:proofErr w:type="spellEnd"/>
            <w:r w:rsidR="00251CE0">
              <w:rPr>
                <w:rFonts w:ascii="Times New Roman" w:hAnsi="Times New Roman" w:cs="Times New Roman"/>
                <w:sz w:val="24"/>
                <w:szCs w:val="24"/>
              </w:rPr>
              <w:t xml:space="preserve"> devir ve </w:t>
            </w:r>
            <w:proofErr w:type="spellStart"/>
            <w:r w:rsidR="00251CE0">
              <w:rPr>
                <w:rFonts w:ascii="Times New Roman" w:hAnsi="Times New Roman" w:cs="Times New Roman"/>
                <w:sz w:val="24"/>
                <w:szCs w:val="24"/>
              </w:rPr>
              <w:t>kurumlararası</w:t>
            </w:r>
            <w:proofErr w:type="spellEnd"/>
            <w:r w:rsidR="00251CE0" w:rsidRPr="00251CE0">
              <w:rPr>
                <w:rFonts w:ascii="Times New Roman" w:hAnsi="Times New Roman" w:cs="Times New Roman"/>
                <w:sz w:val="24"/>
                <w:szCs w:val="24"/>
              </w:rPr>
              <w:t xml:space="preserve"> devir işlemleri olarak ikiye ayrılır</w:t>
            </w:r>
            <w:r w:rsidR="00251CE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51CE0" w:rsidRPr="00251CE0">
              <w:rPr>
                <w:rFonts w:eastAsiaTheme="minorEastAsia"/>
                <w:color w:val="FFFFFF" w:themeColor="background1"/>
                <w:sz w:val="32"/>
                <w:szCs w:val="32"/>
              </w:rPr>
              <w:t xml:space="preserve"> </w:t>
            </w:r>
            <w:r w:rsidR="00251CE0" w:rsidRPr="00251CE0">
              <w:rPr>
                <w:rFonts w:ascii="Times New Roman" w:hAnsi="Times New Roman" w:cs="Times New Roman"/>
                <w:sz w:val="24"/>
                <w:szCs w:val="24"/>
              </w:rPr>
              <w:t>Her iki devirde de Taşınır işlem Fişi düzenlenerek 10 gün içinde muhasebel</w:t>
            </w:r>
            <w:r w:rsidR="00251CE0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251CE0" w:rsidRPr="00251CE0">
              <w:rPr>
                <w:rFonts w:ascii="Times New Roman" w:hAnsi="Times New Roman" w:cs="Times New Roman"/>
                <w:sz w:val="24"/>
                <w:szCs w:val="24"/>
              </w:rPr>
              <w:t xml:space="preserve">ştirilir </w:t>
            </w:r>
          </w:p>
        </w:tc>
      </w:tr>
      <w:tr w:rsidR="00286D0D" w:rsidRPr="00AB4389" w:rsidTr="00286D0D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SÜREÇLE İLGİLİ RİSKLER 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286D0D" w:rsidRPr="00AB4389" w:rsidRDefault="002739A5" w:rsidP="00B70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Risk bulunmamaktadır.</w:t>
            </w:r>
          </w:p>
        </w:tc>
      </w:tr>
      <w:tr w:rsidR="00286D0D" w:rsidRPr="00AB4389" w:rsidTr="00286D0D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RİSKLERE KARŞI ÖNLEMLER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286D0D" w:rsidRPr="00AB4389" w:rsidRDefault="00286D0D" w:rsidP="00595D8B">
            <w:pPr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D0D" w:rsidRPr="00AB4389" w:rsidTr="00286D0D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SÜRECİN TAMAMLANMA SÜRESİ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286D0D" w:rsidRPr="00AB4389" w:rsidRDefault="00E70704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Süresiz</w:t>
            </w:r>
            <w:bookmarkStart w:id="1" w:name="_GoBack"/>
            <w:bookmarkEnd w:id="1"/>
          </w:p>
        </w:tc>
      </w:tr>
      <w:tr w:rsidR="00286D0D" w:rsidRPr="00AB4389" w:rsidTr="00286D0D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PERFORMAN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 GÖSTERGELERİ VE ÖLÇÜM SIKLIĞI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D0D" w:rsidRPr="00AB4389" w:rsidTr="00286D0D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SÜRECİN DA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YANDIĞI MEVZUAT ADI VE NUMARASI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2C6CF5" w:rsidRPr="009B3B5E" w:rsidRDefault="00595D8B" w:rsidP="00273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3592A">
              <w:t xml:space="preserve"> </w:t>
            </w:r>
            <w:r w:rsidR="00E3592A" w:rsidRPr="00E3592A">
              <w:rPr>
                <w:rFonts w:ascii="Times New Roman" w:hAnsi="Times New Roman" w:cs="Times New Roman"/>
                <w:sz w:val="24"/>
                <w:szCs w:val="24"/>
              </w:rPr>
              <w:t>5018 Saylı Kamu Mali Yönetimi ve Kontrol Kanunu Taşınır Mal Yönetmeliği</w:t>
            </w:r>
          </w:p>
        </w:tc>
      </w:tr>
      <w:tr w:rsidR="00286D0D" w:rsidRPr="00AB4389" w:rsidTr="00286D0D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FORMU HAZIRLAYANLAR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286D0D" w:rsidRPr="00E3592A" w:rsidRDefault="00E3592A" w:rsidP="00E3592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359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Bütçe Tahakkuk ve Taşınır Şube Müdürlüğü</w:t>
            </w:r>
          </w:p>
        </w:tc>
      </w:tr>
      <w:tr w:rsidR="00286D0D" w:rsidRPr="00AB4389" w:rsidTr="00286D0D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FORMU ONAYLAYANLAR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286D0D" w:rsidRPr="00AB4389" w:rsidRDefault="00B70095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İdari ve Mali İşler Daire Başkanlığı</w:t>
            </w:r>
            <w:r w:rsidR="00286D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bookmarkEnd w:id="0"/>
    </w:tbl>
    <w:p w:rsidR="00FE1F46" w:rsidRDefault="00FE1F46" w:rsidP="00286D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sectPr w:rsidR="00FE1F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5C5" w:rsidRDefault="000925C5" w:rsidP="00956C56">
      <w:pPr>
        <w:spacing w:after="0" w:line="240" w:lineRule="auto"/>
      </w:pPr>
      <w:r>
        <w:separator/>
      </w:r>
    </w:p>
  </w:endnote>
  <w:endnote w:type="continuationSeparator" w:id="0">
    <w:p w:rsidR="000925C5" w:rsidRDefault="000925C5" w:rsidP="00956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5C5" w:rsidRDefault="000925C5" w:rsidP="00956C56">
      <w:pPr>
        <w:spacing w:after="0" w:line="240" w:lineRule="auto"/>
      </w:pPr>
      <w:r>
        <w:separator/>
      </w:r>
    </w:p>
  </w:footnote>
  <w:footnote w:type="continuationSeparator" w:id="0">
    <w:p w:rsidR="000925C5" w:rsidRDefault="000925C5" w:rsidP="00956C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E6A8B"/>
    <w:multiLevelType w:val="hybridMultilevel"/>
    <w:tmpl w:val="AB0C6F2A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8E7F7E"/>
    <w:multiLevelType w:val="hybridMultilevel"/>
    <w:tmpl w:val="C5AAB5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3802D7"/>
    <w:multiLevelType w:val="hybridMultilevel"/>
    <w:tmpl w:val="4E84763C"/>
    <w:lvl w:ilvl="0" w:tplc="936AEA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7A6B6C"/>
    <w:multiLevelType w:val="hybridMultilevel"/>
    <w:tmpl w:val="25629028"/>
    <w:lvl w:ilvl="0" w:tplc="CB0C0C3E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4B430A15"/>
    <w:multiLevelType w:val="hybridMultilevel"/>
    <w:tmpl w:val="E1BC73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3E3A18"/>
    <w:multiLevelType w:val="multilevel"/>
    <w:tmpl w:val="3B544F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6">
    <w:nsid w:val="654C4F8D"/>
    <w:multiLevelType w:val="hybridMultilevel"/>
    <w:tmpl w:val="F776131C"/>
    <w:lvl w:ilvl="0" w:tplc="FBBE4E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867045"/>
    <w:multiLevelType w:val="hybridMultilevel"/>
    <w:tmpl w:val="8B6C4116"/>
    <w:lvl w:ilvl="0" w:tplc="460461AC">
      <w:start w:val="1"/>
      <w:numFmt w:val="lowerLetter"/>
      <w:lvlText w:val="%1)"/>
      <w:lvlJc w:val="left"/>
      <w:pPr>
        <w:ind w:left="948" w:hanging="360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</w:rPr>
    </w:lvl>
    <w:lvl w:ilvl="1" w:tplc="9AC26C7C">
      <w:numFmt w:val="bullet"/>
      <w:lvlText w:val="•"/>
      <w:lvlJc w:val="left"/>
      <w:pPr>
        <w:ind w:left="1766" w:hanging="360"/>
      </w:pPr>
      <w:rPr>
        <w:rFonts w:hint="default"/>
      </w:rPr>
    </w:lvl>
    <w:lvl w:ilvl="2" w:tplc="3BBAD310">
      <w:numFmt w:val="bullet"/>
      <w:lvlText w:val="•"/>
      <w:lvlJc w:val="left"/>
      <w:pPr>
        <w:ind w:left="2593" w:hanging="360"/>
      </w:pPr>
      <w:rPr>
        <w:rFonts w:hint="default"/>
      </w:rPr>
    </w:lvl>
    <w:lvl w:ilvl="3" w:tplc="CB26ECCC">
      <w:numFmt w:val="bullet"/>
      <w:lvlText w:val="•"/>
      <w:lvlJc w:val="left"/>
      <w:pPr>
        <w:ind w:left="3419" w:hanging="360"/>
      </w:pPr>
      <w:rPr>
        <w:rFonts w:hint="default"/>
      </w:rPr>
    </w:lvl>
    <w:lvl w:ilvl="4" w:tplc="0B2CF904">
      <w:numFmt w:val="bullet"/>
      <w:lvlText w:val="•"/>
      <w:lvlJc w:val="left"/>
      <w:pPr>
        <w:ind w:left="4246" w:hanging="360"/>
      </w:pPr>
      <w:rPr>
        <w:rFonts w:hint="default"/>
      </w:rPr>
    </w:lvl>
    <w:lvl w:ilvl="5" w:tplc="B24A6048">
      <w:numFmt w:val="bullet"/>
      <w:lvlText w:val="•"/>
      <w:lvlJc w:val="left"/>
      <w:pPr>
        <w:ind w:left="5073" w:hanging="360"/>
      </w:pPr>
      <w:rPr>
        <w:rFonts w:hint="default"/>
      </w:rPr>
    </w:lvl>
    <w:lvl w:ilvl="6" w:tplc="3000E79E">
      <w:numFmt w:val="bullet"/>
      <w:lvlText w:val="•"/>
      <w:lvlJc w:val="left"/>
      <w:pPr>
        <w:ind w:left="5899" w:hanging="360"/>
      </w:pPr>
      <w:rPr>
        <w:rFonts w:hint="default"/>
      </w:rPr>
    </w:lvl>
    <w:lvl w:ilvl="7" w:tplc="43DCAD60">
      <w:numFmt w:val="bullet"/>
      <w:lvlText w:val="•"/>
      <w:lvlJc w:val="left"/>
      <w:pPr>
        <w:ind w:left="6726" w:hanging="360"/>
      </w:pPr>
      <w:rPr>
        <w:rFonts w:hint="default"/>
      </w:rPr>
    </w:lvl>
    <w:lvl w:ilvl="8" w:tplc="CC6019BC">
      <w:numFmt w:val="bullet"/>
      <w:lvlText w:val="•"/>
      <w:lvlJc w:val="left"/>
      <w:pPr>
        <w:ind w:left="7553" w:hanging="360"/>
      </w:pPr>
      <w:rPr>
        <w:rFonts w:hint="default"/>
      </w:rPr>
    </w:lvl>
  </w:abstractNum>
  <w:abstractNum w:abstractNumId="8">
    <w:nsid w:val="780F2DA6"/>
    <w:multiLevelType w:val="multilevel"/>
    <w:tmpl w:val="DC380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3"/>
  </w:num>
  <w:num w:numId="5">
    <w:abstractNumId w:val="5"/>
  </w:num>
  <w:num w:numId="6">
    <w:abstractNumId w:val="1"/>
  </w:num>
  <w:num w:numId="7">
    <w:abstractNumId w:val="4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727"/>
    <w:rsid w:val="00006B38"/>
    <w:rsid w:val="00007CC5"/>
    <w:rsid w:val="00021A1E"/>
    <w:rsid w:val="00026AEA"/>
    <w:rsid w:val="00031855"/>
    <w:rsid w:val="0006132E"/>
    <w:rsid w:val="00082135"/>
    <w:rsid w:val="00082DCC"/>
    <w:rsid w:val="00091F29"/>
    <w:rsid w:val="000925C5"/>
    <w:rsid w:val="000A62DC"/>
    <w:rsid w:val="000E09DE"/>
    <w:rsid w:val="000F572C"/>
    <w:rsid w:val="00104954"/>
    <w:rsid w:val="00121297"/>
    <w:rsid w:val="001452D2"/>
    <w:rsid w:val="00151A3E"/>
    <w:rsid w:val="0016025C"/>
    <w:rsid w:val="00162101"/>
    <w:rsid w:val="00163F06"/>
    <w:rsid w:val="00170743"/>
    <w:rsid w:val="001743CD"/>
    <w:rsid w:val="00184486"/>
    <w:rsid w:val="00187A7F"/>
    <w:rsid w:val="00194850"/>
    <w:rsid w:val="00197390"/>
    <w:rsid w:val="001B2F21"/>
    <w:rsid w:val="001C0E3B"/>
    <w:rsid w:val="001F3116"/>
    <w:rsid w:val="001F48D2"/>
    <w:rsid w:val="002105E6"/>
    <w:rsid w:val="00211A7B"/>
    <w:rsid w:val="00212337"/>
    <w:rsid w:val="00214144"/>
    <w:rsid w:val="002149ED"/>
    <w:rsid w:val="00217661"/>
    <w:rsid w:val="00222723"/>
    <w:rsid w:val="00222E34"/>
    <w:rsid w:val="00232B26"/>
    <w:rsid w:val="002371C5"/>
    <w:rsid w:val="0023746B"/>
    <w:rsid w:val="00240E29"/>
    <w:rsid w:val="00243CEE"/>
    <w:rsid w:val="00245D55"/>
    <w:rsid w:val="00251098"/>
    <w:rsid w:val="00251CE0"/>
    <w:rsid w:val="00255144"/>
    <w:rsid w:val="002560A8"/>
    <w:rsid w:val="002722AB"/>
    <w:rsid w:val="00272710"/>
    <w:rsid w:val="002739A5"/>
    <w:rsid w:val="00273B11"/>
    <w:rsid w:val="00274144"/>
    <w:rsid w:val="00286D0D"/>
    <w:rsid w:val="002A2C79"/>
    <w:rsid w:val="002A4965"/>
    <w:rsid w:val="002A7127"/>
    <w:rsid w:val="002B1DBE"/>
    <w:rsid w:val="002C6CF5"/>
    <w:rsid w:val="002C71FC"/>
    <w:rsid w:val="002D2666"/>
    <w:rsid w:val="00314033"/>
    <w:rsid w:val="00316652"/>
    <w:rsid w:val="00327025"/>
    <w:rsid w:val="00331F2B"/>
    <w:rsid w:val="00335C75"/>
    <w:rsid w:val="00343FAC"/>
    <w:rsid w:val="003733EC"/>
    <w:rsid w:val="00375703"/>
    <w:rsid w:val="003A19C8"/>
    <w:rsid w:val="003A4731"/>
    <w:rsid w:val="003B5E17"/>
    <w:rsid w:val="003B7D4D"/>
    <w:rsid w:val="003C4B39"/>
    <w:rsid w:val="003D0ACC"/>
    <w:rsid w:val="003D0FEB"/>
    <w:rsid w:val="003E614F"/>
    <w:rsid w:val="00411497"/>
    <w:rsid w:val="004201B9"/>
    <w:rsid w:val="00421025"/>
    <w:rsid w:val="00424522"/>
    <w:rsid w:val="00425209"/>
    <w:rsid w:val="004350E1"/>
    <w:rsid w:val="0043512A"/>
    <w:rsid w:val="00442FC1"/>
    <w:rsid w:val="00464F48"/>
    <w:rsid w:val="0047613C"/>
    <w:rsid w:val="0048092F"/>
    <w:rsid w:val="00487EC3"/>
    <w:rsid w:val="00490472"/>
    <w:rsid w:val="0049515D"/>
    <w:rsid w:val="004A7D05"/>
    <w:rsid w:val="004C1E55"/>
    <w:rsid w:val="004C1ED3"/>
    <w:rsid w:val="004F3248"/>
    <w:rsid w:val="00517926"/>
    <w:rsid w:val="0052089A"/>
    <w:rsid w:val="00523D61"/>
    <w:rsid w:val="00526966"/>
    <w:rsid w:val="00527C06"/>
    <w:rsid w:val="005363B3"/>
    <w:rsid w:val="005549A5"/>
    <w:rsid w:val="005577A0"/>
    <w:rsid w:val="00561EE2"/>
    <w:rsid w:val="0056684A"/>
    <w:rsid w:val="00577E77"/>
    <w:rsid w:val="00585CFD"/>
    <w:rsid w:val="00592727"/>
    <w:rsid w:val="00595D8B"/>
    <w:rsid w:val="005A28F3"/>
    <w:rsid w:val="005B0C34"/>
    <w:rsid w:val="005D4754"/>
    <w:rsid w:val="005D5908"/>
    <w:rsid w:val="005D66EF"/>
    <w:rsid w:val="005E0224"/>
    <w:rsid w:val="005E0613"/>
    <w:rsid w:val="005E0AA6"/>
    <w:rsid w:val="005E3828"/>
    <w:rsid w:val="005E6D63"/>
    <w:rsid w:val="005F497A"/>
    <w:rsid w:val="005F6C6F"/>
    <w:rsid w:val="00610850"/>
    <w:rsid w:val="00622009"/>
    <w:rsid w:val="006348B9"/>
    <w:rsid w:val="00656EB9"/>
    <w:rsid w:val="006632E9"/>
    <w:rsid w:val="00677398"/>
    <w:rsid w:val="006858C6"/>
    <w:rsid w:val="00687FC0"/>
    <w:rsid w:val="00696B29"/>
    <w:rsid w:val="006A1A90"/>
    <w:rsid w:val="006A40C0"/>
    <w:rsid w:val="006B0B80"/>
    <w:rsid w:val="006B24BF"/>
    <w:rsid w:val="006B3E99"/>
    <w:rsid w:val="006B442D"/>
    <w:rsid w:val="006C5FF5"/>
    <w:rsid w:val="006D21A2"/>
    <w:rsid w:val="006E7783"/>
    <w:rsid w:val="006F3431"/>
    <w:rsid w:val="006F62AC"/>
    <w:rsid w:val="00706F72"/>
    <w:rsid w:val="007141C4"/>
    <w:rsid w:val="0071538B"/>
    <w:rsid w:val="0071661F"/>
    <w:rsid w:val="0071669B"/>
    <w:rsid w:val="007203A7"/>
    <w:rsid w:val="007225D2"/>
    <w:rsid w:val="00724CBE"/>
    <w:rsid w:val="0073489B"/>
    <w:rsid w:val="00746F73"/>
    <w:rsid w:val="00750B1E"/>
    <w:rsid w:val="007522DE"/>
    <w:rsid w:val="00761A3C"/>
    <w:rsid w:val="00777D01"/>
    <w:rsid w:val="0079023E"/>
    <w:rsid w:val="007A20FE"/>
    <w:rsid w:val="007A28C3"/>
    <w:rsid w:val="007A3064"/>
    <w:rsid w:val="007C5D6B"/>
    <w:rsid w:val="007D2939"/>
    <w:rsid w:val="007D2A80"/>
    <w:rsid w:val="007E419C"/>
    <w:rsid w:val="007E618A"/>
    <w:rsid w:val="007E7B84"/>
    <w:rsid w:val="008010AA"/>
    <w:rsid w:val="00804E24"/>
    <w:rsid w:val="00807523"/>
    <w:rsid w:val="0081604E"/>
    <w:rsid w:val="00825A4D"/>
    <w:rsid w:val="00833BA3"/>
    <w:rsid w:val="00850747"/>
    <w:rsid w:val="0086268E"/>
    <w:rsid w:val="008633C0"/>
    <w:rsid w:val="00864813"/>
    <w:rsid w:val="008754EB"/>
    <w:rsid w:val="008901BB"/>
    <w:rsid w:val="008947F0"/>
    <w:rsid w:val="00894EBA"/>
    <w:rsid w:val="00895991"/>
    <w:rsid w:val="008A0B83"/>
    <w:rsid w:val="008B19E7"/>
    <w:rsid w:val="008B32CD"/>
    <w:rsid w:val="008B5E3D"/>
    <w:rsid w:val="008C73CD"/>
    <w:rsid w:val="008D4654"/>
    <w:rsid w:val="008E1CAA"/>
    <w:rsid w:val="009039E0"/>
    <w:rsid w:val="00903BF8"/>
    <w:rsid w:val="009053CA"/>
    <w:rsid w:val="0091095A"/>
    <w:rsid w:val="00911CD9"/>
    <w:rsid w:val="009156F8"/>
    <w:rsid w:val="009259E8"/>
    <w:rsid w:val="00926150"/>
    <w:rsid w:val="00934574"/>
    <w:rsid w:val="00956C56"/>
    <w:rsid w:val="00961F99"/>
    <w:rsid w:val="009633F0"/>
    <w:rsid w:val="00971F15"/>
    <w:rsid w:val="00976AF2"/>
    <w:rsid w:val="00980538"/>
    <w:rsid w:val="009822C3"/>
    <w:rsid w:val="00984DDF"/>
    <w:rsid w:val="00992A84"/>
    <w:rsid w:val="009A0DA0"/>
    <w:rsid w:val="009A3149"/>
    <w:rsid w:val="009A53C1"/>
    <w:rsid w:val="009B2B7F"/>
    <w:rsid w:val="009B3B5E"/>
    <w:rsid w:val="009B49AB"/>
    <w:rsid w:val="009B4D52"/>
    <w:rsid w:val="009C434C"/>
    <w:rsid w:val="009C5973"/>
    <w:rsid w:val="009D678F"/>
    <w:rsid w:val="009E6483"/>
    <w:rsid w:val="009F0985"/>
    <w:rsid w:val="009F4985"/>
    <w:rsid w:val="009F6B86"/>
    <w:rsid w:val="00A01138"/>
    <w:rsid w:val="00A027C2"/>
    <w:rsid w:val="00A04A1C"/>
    <w:rsid w:val="00A074D8"/>
    <w:rsid w:val="00A12620"/>
    <w:rsid w:val="00A24F8E"/>
    <w:rsid w:val="00A37B4C"/>
    <w:rsid w:val="00A43676"/>
    <w:rsid w:val="00A45988"/>
    <w:rsid w:val="00A463E9"/>
    <w:rsid w:val="00A46905"/>
    <w:rsid w:val="00A52121"/>
    <w:rsid w:val="00A5525E"/>
    <w:rsid w:val="00A56183"/>
    <w:rsid w:val="00A627B9"/>
    <w:rsid w:val="00A65426"/>
    <w:rsid w:val="00A67A23"/>
    <w:rsid w:val="00A73490"/>
    <w:rsid w:val="00A81118"/>
    <w:rsid w:val="00A82CCC"/>
    <w:rsid w:val="00A83183"/>
    <w:rsid w:val="00A87F25"/>
    <w:rsid w:val="00AA08FE"/>
    <w:rsid w:val="00AA44BD"/>
    <w:rsid w:val="00AB4389"/>
    <w:rsid w:val="00AC3F73"/>
    <w:rsid w:val="00AC6F3C"/>
    <w:rsid w:val="00AD1116"/>
    <w:rsid w:val="00B034BA"/>
    <w:rsid w:val="00B04A9F"/>
    <w:rsid w:val="00B06FCF"/>
    <w:rsid w:val="00B140F8"/>
    <w:rsid w:val="00B20EB6"/>
    <w:rsid w:val="00B3321E"/>
    <w:rsid w:val="00B40B6B"/>
    <w:rsid w:val="00B42677"/>
    <w:rsid w:val="00B543B8"/>
    <w:rsid w:val="00B560B6"/>
    <w:rsid w:val="00B65B9D"/>
    <w:rsid w:val="00B70095"/>
    <w:rsid w:val="00B9692D"/>
    <w:rsid w:val="00BA549A"/>
    <w:rsid w:val="00BA5C0C"/>
    <w:rsid w:val="00BA714B"/>
    <w:rsid w:val="00BC3F17"/>
    <w:rsid w:val="00BD3333"/>
    <w:rsid w:val="00BE0BB7"/>
    <w:rsid w:val="00BF1F3E"/>
    <w:rsid w:val="00C0483D"/>
    <w:rsid w:val="00C06C0E"/>
    <w:rsid w:val="00C06CD5"/>
    <w:rsid w:val="00C315A1"/>
    <w:rsid w:val="00C42F5D"/>
    <w:rsid w:val="00C47B9F"/>
    <w:rsid w:val="00C47D18"/>
    <w:rsid w:val="00C5256E"/>
    <w:rsid w:val="00C530CC"/>
    <w:rsid w:val="00C77F89"/>
    <w:rsid w:val="00C924D5"/>
    <w:rsid w:val="00C94448"/>
    <w:rsid w:val="00CA0BA2"/>
    <w:rsid w:val="00CB5FFA"/>
    <w:rsid w:val="00CB691F"/>
    <w:rsid w:val="00CC795E"/>
    <w:rsid w:val="00CF7FE8"/>
    <w:rsid w:val="00D02064"/>
    <w:rsid w:val="00D2086B"/>
    <w:rsid w:val="00D25EF0"/>
    <w:rsid w:val="00D26102"/>
    <w:rsid w:val="00D42E5B"/>
    <w:rsid w:val="00D563C2"/>
    <w:rsid w:val="00D6446D"/>
    <w:rsid w:val="00D65B94"/>
    <w:rsid w:val="00D7617F"/>
    <w:rsid w:val="00D76AFD"/>
    <w:rsid w:val="00D867A4"/>
    <w:rsid w:val="00D91ACE"/>
    <w:rsid w:val="00D96095"/>
    <w:rsid w:val="00DA27BA"/>
    <w:rsid w:val="00DA5DC0"/>
    <w:rsid w:val="00DB1008"/>
    <w:rsid w:val="00DB6990"/>
    <w:rsid w:val="00DC5FF7"/>
    <w:rsid w:val="00DD0882"/>
    <w:rsid w:val="00DD1B1E"/>
    <w:rsid w:val="00DD371B"/>
    <w:rsid w:val="00DD7BCD"/>
    <w:rsid w:val="00DE1439"/>
    <w:rsid w:val="00DF14B4"/>
    <w:rsid w:val="00DF5649"/>
    <w:rsid w:val="00E03B72"/>
    <w:rsid w:val="00E3376A"/>
    <w:rsid w:val="00E3592A"/>
    <w:rsid w:val="00E45CC5"/>
    <w:rsid w:val="00E45F74"/>
    <w:rsid w:val="00E6483C"/>
    <w:rsid w:val="00E70704"/>
    <w:rsid w:val="00E775DE"/>
    <w:rsid w:val="00E90C66"/>
    <w:rsid w:val="00E918D1"/>
    <w:rsid w:val="00E92B77"/>
    <w:rsid w:val="00E95D98"/>
    <w:rsid w:val="00EA145F"/>
    <w:rsid w:val="00EA76F0"/>
    <w:rsid w:val="00EC05C7"/>
    <w:rsid w:val="00EF4683"/>
    <w:rsid w:val="00EF7F4B"/>
    <w:rsid w:val="00F21BC2"/>
    <w:rsid w:val="00F51536"/>
    <w:rsid w:val="00F52813"/>
    <w:rsid w:val="00F55710"/>
    <w:rsid w:val="00F65D37"/>
    <w:rsid w:val="00F7753F"/>
    <w:rsid w:val="00F80C51"/>
    <w:rsid w:val="00F87A65"/>
    <w:rsid w:val="00F9270A"/>
    <w:rsid w:val="00FA4358"/>
    <w:rsid w:val="00FB2570"/>
    <w:rsid w:val="00FC1486"/>
    <w:rsid w:val="00FC7840"/>
    <w:rsid w:val="00FD1C80"/>
    <w:rsid w:val="00FE1F46"/>
    <w:rsid w:val="00FE32C8"/>
    <w:rsid w:val="00FE543E"/>
    <w:rsid w:val="00FE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B3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3E99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56C56"/>
  </w:style>
  <w:style w:type="paragraph" w:styleId="Altbilgi">
    <w:name w:val="footer"/>
    <w:basedOn w:val="Normal"/>
    <w:link w:val="Al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56C56"/>
  </w:style>
  <w:style w:type="character" w:customStyle="1" w:styleId="A7">
    <w:name w:val="A7"/>
    <w:uiPriority w:val="99"/>
    <w:rsid w:val="0047613C"/>
    <w:rPr>
      <w:rFonts w:cs="Calibri"/>
      <w:color w:val="000000"/>
      <w:sz w:val="22"/>
      <w:szCs w:val="22"/>
    </w:rPr>
  </w:style>
  <w:style w:type="paragraph" w:customStyle="1" w:styleId="Pa4">
    <w:name w:val="Pa4"/>
    <w:basedOn w:val="Normal"/>
    <w:next w:val="Normal"/>
    <w:uiPriority w:val="99"/>
    <w:rsid w:val="00DA27BA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0">
    <w:name w:val="Pa0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0">
    <w:name w:val="A0"/>
    <w:uiPriority w:val="99"/>
    <w:rsid w:val="002371C5"/>
    <w:rPr>
      <w:rFonts w:cs="Calibri"/>
      <w:color w:val="000000"/>
      <w:sz w:val="20"/>
      <w:szCs w:val="20"/>
    </w:rPr>
  </w:style>
  <w:style w:type="paragraph" w:customStyle="1" w:styleId="Pa5">
    <w:name w:val="Pa5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934574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8">
    <w:name w:val="A8"/>
    <w:uiPriority w:val="99"/>
    <w:rsid w:val="00021A1E"/>
    <w:rPr>
      <w:rFonts w:cs="Calibri"/>
      <w:color w:val="000000"/>
      <w:sz w:val="36"/>
      <w:szCs w:val="36"/>
    </w:rPr>
  </w:style>
  <w:style w:type="paragraph" w:customStyle="1" w:styleId="Pa2">
    <w:name w:val="Pa2"/>
    <w:basedOn w:val="Normal"/>
    <w:next w:val="Normal"/>
    <w:uiPriority w:val="99"/>
    <w:rsid w:val="00833BA3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6">
    <w:name w:val="A6"/>
    <w:uiPriority w:val="99"/>
    <w:rsid w:val="00833BA3"/>
    <w:rPr>
      <w:rFonts w:cs="Calibri"/>
      <w:b/>
      <w:bCs/>
      <w:color w:val="000000"/>
      <w:sz w:val="72"/>
      <w:szCs w:val="72"/>
    </w:rPr>
  </w:style>
  <w:style w:type="paragraph" w:customStyle="1" w:styleId="Pa7">
    <w:name w:val="Pa7"/>
    <w:basedOn w:val="Normal"/>
    <w:next w:val="Normal"/>
    <w:uiPriority w:val="99"/>
    <w:rsid w:val="00A81118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10">
    <w:name w:val="Pa10"/>
    <w:basedOn w:val="Normal"/>
    <w:next w:val="Normal"/>
    <w:uiPriority w:val="99"/>
    <w:rsid w:val="00FE7670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table" w:styleId="TabloKlavuzu">
    <w:name w:val="Table Grid"/>
    <w:basedOn w:val="NormalTablo"/>
    <w:uiPriority w:val="59"/>
    <w:rsid w:val="00210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simYazs">
    <w:name w:val="caption"/>
    <w:basedOn w:val="Normal"/>
    <w:next w:val="Normal"/>
    <w:uiPriority w:val="35"/>
    <w:unhideWhenUsed/>
    <w:qFormat/>
    <w:rsid w:val="00A65426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oKlavuzu1">
    <w:name w:val="Tablo Kılavuzu1"/>
    <w:basedOn w:val="NormalTablo"/>
    <w:next w:val="TabloKlavuzu"/>
    <w:uiPriority w:val="59"/>
    <w:rsid w:val="008010AA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A87F2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A0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EC05C7"/>
  </w:style>
  <w:style w:type="character" w:styleId="Gl">
    <w:name w:val="Strong"/>
    <w:basedOn w:val="VarsaylanParagrafYazTipi"/>
    <w:uiPriority w:val="22"/>
    <w:qFormat/>
    <w:rsid w:val="00EC05C7"/>
    <w:rPr>
      <w:b/>
      <w:bCs/>
    </w:rPr>
  </w:style>
  <w:style w:type="paragraph" w:customStyle="1" w:styleId="Default">
    <w:name w:val="Default"/>
    <w:rsid w:val="00750B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B3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3E99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56C56"/>
  </w:style>
  <w:style w:type="paragraph" w:styleId="Altbilgi">
    <w:name w:val="footer"/>
    <w:basedOn w:val="Normal"/>
    <w:link w:val="Al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56C56"/>
  </w:style>
  <w:style w:type="character" w:customStyle="1" w:styleId="A7">
    <w:name w:val="A7"/>
    <w:uiPriority w:val="99"/>
    <w:rsid w:val="0047613C"/>
    <w:rPr>
      <w:rFonts w:cs="Calibri"/>
      <w:color w:val="000000"/>
      <w:sz w:val="22"/>
      <w:szCs w:val="22"/>
    </w:rPr>
  </w:style>
  <w:style w:type="paragraph" w:customStyle="1" w:styleId="Pa4">
    <w:name w:val="Pa4"/>
    <w:basedOn w:val="Normal"/>
    <w:next w:val="Normal"/>
    <w:uiPriority w:val="99"/>
    <w:rsid w:val="00DA27BA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0">
    <w:name w:val="Pa0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0">
    <w:name w:val="A0"/>
    <w:uiPriority w:val="99"/>
    <w:rsid w:val="002371C5"/>
    <w:rPr>
      <w:rFonts w:cs="Calibri"/>
      <w:color w:val="000000"/>
      <w:sz w:val="20"/>
      <w:szCs w:val="20"/>
    </w:rPr>
  </w:style>
  <w:style w:type="paragraph" w:customStyle="1" w:styleId="Pa5">
    <w:name w:val="Pa5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934574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8">
    <w:name w:val="A8"/>
    <w:uiPriority w:val="99"/>
    <w:rsid w:val="00021A1E"/>
    <w:rPr>
      <w:rFonts w:cs="Calibri"/>
      <w:color w:val="000000"/>
      <w:sz w:val="36"/>
      <w:szCs w:val="36"/>
    </w:rPr>
  </w:style>
  <w:style w:type="paragraph" w:customStyle="1" w:styleId="Pa2">
    <w:name w:val="Pa2"/>
    <w:basedOn w:val="Normal"/>
    <w:next w:val="Normal"/>
    <w:uiPriority w:val="99"/>
    <w:rsid w:val="00833BA3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6">
    <w:name w:val="A6"/>
    <w:uiPriority w:val="99"/>
    <w:rsid w:val="00833BA3"/>
    <w:rPr>
      <w:rFonts w:cs="Calibri"/>
      <w:b/>
      <w:bCs/>
      <w:color w:val="000000"/>
      <w:sz w:val="72"/>
      <w:szCs w:val="72"/>
    </w:rPr>
  </w:style>
  <w:style w:type="paragraph" w:customStyle="1" w:styleId="Pa7">
    <w:name w:val="Pa7"/>
    <w:basedOn w:val="Normal"/>
    <w:next w:val="Normal"/>
    <w:uiPriority w:val="99"/>
    <w:rsid w:val="00A81118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10">
    <w:name w:val="Pa10"/>
    <w:basedOn w:val="Normal"/>
    <w:next w:val="Normal"/>
    <w:uiPriority w:val="99"/>
    <w:rsid w:val="00FE7670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table" w:styleId="TabloKlavuzu">
    <w:name w:val="Table Grid"/>
    <w:basedOn w:val="NormalTablo"/>
    <w:uiPriority w:val="59"/>
    <w:rsid w:val="00210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simYazs">
    <w:name w:val="caption"/>
    <w:basedOn w:val="Normal"/>
    <w:next w:val="Normal"/>
    <w:uiPriority w:val="35"/>
    <w:unhideWhenUsed/>
    <w:qFormat/>
    <w:rsid w:val="00A65426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oKlavuzu1">
    <w:name w:val="Tablo Kılavuzu1"/>
    <w:basedOn w:val="NormalTablo"/>
    <w:next w:val="TabloKlavuzu"/>
    <w:uiPriority w:val="59"/>
    <w:rsid w:val="008010AA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A87F2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A0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EC05C7"/>
  </w:style>
  <w:style w:type="character" w:styleId="Gl">
    <w:name w:val="Strong"/>
    <w:basedOn w:val="VarsaylanParagrafYazTipi"/>
    <w:uiPriority w:val="22"/>
    <w:qFormat/>
    <w:rsid w:val="00EC05C7"/>
    <w:rPr>
      <w:b/>
      <w:bCs/>
    </w:rPr>
  </w:style>
  <w:style w:type="paragraph" w:customStyle="1" w:styleId="Default">
    <w:name w:val="Default"/>
    <w:rsid w:val="00750B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http://www.oku.edu.tr/oku_logo/html_images/gif_250.gif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Müzeyyen AKÇA</dc:creator>
  <cp:lastModifiedBy>Elif</cp:lastModifiedBy>
  <cp:revision>92</cp:revision>
  <dcterms:created xsi:type="dcterms:W3CDTF">2017-06-30T11:14:00Z</dcterms:created>
  <dcterms:modified xsi:type="dcterms:W3CDTF">2017-10-11T12:20:00Z</dcterms:modified>
</cp:coreProperties>
</file>