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2413"/>
        <w:gridCol w:w="645"/>
        <w:gridCol w:w="1199"/>
        <w:gridCol w:w="3840"/>
      </w:tblGrid>
      <w:tr w:rsidR="00096C9E" w:rsidRPr="00096C9E" w:rsidTr="00096C9E">
        <w:trPr>
          <w:trHeight w:val="144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DERS BİLGİ FORMU</w:t>
            </w:r>
          </w:p>
        </w:tc>
      </w:tr>
      <w:tr w:rsidR="00096C9E" w:rsidRPr="00096C9E" w:rsidTr="00096C9E">
        <w:trPr>
          <w:trHeight w:val="12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lang w:eastAsia="tr-TR"/>
              </w:rPr>
              <w:t>Ders Kodu, Adı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A85314" w:rsidP="00096C9E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lang w:eastAsia="tr-TR"/>
              </w:rPr>
              <w:t>İL</w:t>
            </w:r>
            <w:r w:rsidR="009C01B6">
              <w:rPr>
                <w:rFonts w:ascii="Cambria" w:eastAsia="Times New Roman" w:hAnsi="Cambria" w:cs="Times New Roman"/>
                <w:bCs/>
                <w:lang w:eastAsia="tr-TR"/>
              </w:rPr>
              <w:t>Z</w:t>
            </w:r>
            <w:r>
              <w:rPr>
                <w:rFonts w:ascii="Cambria" w:eastAsia="Times New Roman" w:hAnsi="Cambria" w:cs="Times New Roman"/>
                <w:bCs/>
                <w:lang w:eastAsia="tr-TR"/>
              </w:rPr>
              <w:t xml:space="preserve"> 313 TEFSİR III</w:t>
            </w:r>
          </w:p>
        </w:tc>
      </w:tr>
      <w:tr w:rsidR="00096C9E" w:rsidRPr="00096C9E" w:rsidTr="00096C9E">
        <w:trPr>
          <w:trHeight w:val="12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lang w:eastAsia="tr-TR"/>
              </w:rPr>
              <w:t>T + U /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A85314" w:rsidP="00096C9E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A85314">
              <w:rPr>
                <w:rFonts w:ascii="Cambria" w:eastAsia="Times New Roman" w:hAnsi="Cambria" w:cs="Times New Roman"/>
                <w:lang w:eastAsia="tr-TR"/>
              </w:rPr>
              <w:t>2 + 0 /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lang w:eastAsia="tr-TR"/>
              </w:rPr>
              <w:t>AKTS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A85314" w:rsidP="00096C9E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3</w:t>
            </w:r>
          </w:p>
        </w:tc>
      </w:tr>
      <w:tr w:rsidR="00096C9E" w:rsidRPr="00096C9E" w:rsidTr="00096C9E">
        <w:trPr>
          <w:trHeight w:val="11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color w:val="000000"/>
                <w:lang w:eastAsia="tr-TR"/>
              </w:rPr>
              <w:t>Yıl / Yarıyıl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096C9E" w:rsidRPr="00096C9E" w:rsidRDefault="00A85314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tr-TR"/>
              </w:rPr>
              <w:t>3/V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096C9E" w:rsidRPr="00096C9E" w:rsidTr="00096C9E">
        <w:trPr>
          <w:trHeight w:val="26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color w:val="000000"/>
                <w:lang w:eastAsia="tr-TR"/>
              </w:rPr>
              <w:t>Düzey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color w:val="000000"/>
                <w:lang w:eastAsia="tr-TR"/>
              </w:rPr>
              <w:t>Lisans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096C9E" w:rsidRPr="00096C9E" w:rsidTr="00A85314">
        <w:trPr>
          <w:trHeight w:val="12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A85314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A85314">
              <w:rPr>
                <w:rFonts w:ascii="Cambria" w:eastAsia="Times New Roman" w:hAnsi="Cambria" w:cs="Times New Roman"/>
                <w:color w:val="000000"/>
                <w:lang w:eastAsia="tr-TR"/>
              </w:rPr>
              <w:t>Dersin Türü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096C9E" w:rsidRPr="00096C9E" w:rsidRDefault="00A85314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tr-TR"/>
              </w:rPr>
              <w:t>Zorunlu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096C9E" w:rsidRPr="00096C9E" w:rsidTr="00096C9E">
        <w:trPr>
          <w:trHeight w:val="11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lang w:eastAsia="tr-TR"/>
              </w:rPr>
              <w:t>Bölüm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096C9E" w:rsidRPr="00096C9E" w:rsidRDefault="00A85314" w:rsidP="00096C9E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A85314">
              <w:rPr>
                <w:rFonts w:ascii="Cambria" w:eastAsia="Times New Roman" w:hAnsi="Cambria" w:cs="Times New Roman"/>
                <w:lang w:eastAsia="tr-TR"/>
              </w:rPr>
              <w:t>Temel İslam Bilimleri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096C9E" w:rsidRPr="00096C9E" w:rsidRDefault="00096C9E" w:rsidP="00096C9E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096C9E" w:rsidRPr="00096C9E" w:rsidTr="00096C9E">
        <w:trPr>
          <w:trHeight w:val="25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color w:val="000000"/>
                <w:lang w:eastAsia="tr-TR"/>
              </w:rPr>
              <w:t>Ön Koşul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color w:val="000000"/>
                <w:lang w:eastAsia="tr-TR"/>
              </w:rPr>
              <w:t>Yok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096C9E" w:rsidRPr="00096C9E" w:rsidTr="00096C9E">
        <w:trPr>
          <w:trHeight w:val="11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color w:val="000000"/>
                <w:lang w:eastAsia="tr-TR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096C9E" w:rsidRPr="00096C9E" w:rsidRDefault="004B6EFD" w:rsidP="00096C9E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4B6EFD">
              <w:rPr>
                <w:rFonts w:ascii="Cambria" w:eastAsia="Times New Roman" w:hAnsi="Cambria" w:cs="Times New Roman"/>
                <w:lang w:eastAsia="tr-TR"/>
              </w:rPr>
              <w:t>14 hafta-haftada 2 saat teorik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096C9E" w:rsidP="00096C9E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096C9E" w:rsidRPr="00096C9E" w:rsidTr="00096C9E">
        <w:trPr>
          <w:trHeight w:val="1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color w:val="000000"/>
                <w:lang w:eastAsia="tr-TR"/>
              </w:rPr>
              <w:t>Öğretim Dili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096C9E" w:rsidRPr="00096C9E" w:rsidRDefault="00A85314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096C9E" w:rsidRPr="00096C9E" w:rsidTr="00096C9E">
        <w:trPr>
          <w:trHeight w:val="31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96C9E" w:rsidRPr="00096C9E" w:rsidRDefault="00096C9E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color w:val="000000"/>
                <w:lang w:eastAsia="tr-TR"/>
              </w:rPr>
              <w:t>Dersin Amacı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96C9E" w:rsidRPr="00096C9E" w:rsidRDefault="00061594" w:rsidP="00096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tr-TR"/>
              </w:rPr>
              <w:t>Tefsir Usulü ve Tefsir Tarihi derslerinde alınan temel bilgiler ışığında tefsir yöntemlerine dair teorik bilgilerin,</w:t>
            </w:r>
            <w:r w:rsidR="006B043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lang w:eastAsia="tr-TR"/>
              </w:rPr>
              <w:t>muhtelif tefsir kaynaklarından farklı sure ve ayetler çerçevesinde ele alınıp değerlendirilmesi</w:t>
            </w:r>
            <w:r w:rsidR="007B66EA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ve </w:t>
            </w:r>
            <w:r w:rsidR="007B66EA" w:rsidRPr="007B66EA">
              <w:rPr>
                <w:rFonts w:ascii="Cambria" w:eastAsia="Times New Roman" w:hAnsi="Cambria" w:cs="Times New Roman"/>
                <w:color w:val="000000"/>
                <w:lang w:eastAsia="tr-TR"/>
              </w:rPr>
              <w:t>Klasik tefsir çalışmaları hakkında bilgi vermek ve müfessirlerin Kur´an´a</w:t>
            </w:r>
            <w:r w:rsidR="007B66EA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yaklaşım biçimlerini göstermesi.</w:t>
            </w:r>
          </w:p>
        </w:tc>
      </w:tr>
      <w:tr w:rsidR="00096C9E" w:rsidRPr="00096C9E" w:rsidTr="00096C9E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C9E" w:rsidRPr="00096C9E" w:rsidRDefault="00096C9E" w:rsidP="00096C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C9E" w:rsidRPr="00096C9E" w:rsidRDefault="00096C9E" w:rsidP="00096C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C9E" w:rsidRPr="00096C9E" w:rsidRDefault="00096C9E" w:rsidP="00096C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C9E" w:rsidRPr="00096C9E" w:rsidRDefault="00096C9E" w:rsidP="00096C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C9E" w:rsidRPr="00096C9E" w:rsidRDefault="00096C9E" w:rsidP="00096C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</w:tr>
    </w:tbl>
    <w:p w:rsidR="00096C9E" w:rsidRPr="00096C9E" w:rsidRDefault="00096C9E" w:rsidP="0009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567"/>
        <w:gridCol w:w="7797"/>
        <w:gridCol w:w="15"/>
      </w:tblGrid>
      <w:tr w:rsidR="007B66EA" w:rsidRPr="006503AE" w:rsidTr="00096C9E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096C9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color w:val="000000"/>
                <w:lang w:eastAsia="tr-TR"/>
              </w:rPr>
              <w:t>Ders İçeriğinin Haftalara Dağılımı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Hafta 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Erken dönem tefsir çalışmaları</w:t>
            </w:r>
          </w:p>
        </w:tc>
      </w:tr>
      <w:tr w:rsidR="007B66EA" w:rsidRPr="006503AE" w:rsidTr="003E541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7B66EA" w:rsidP="0065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685E17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Erken dönem tefsir çalışmaları</w:t>
            </w:r>
          </w:p>
        </w:tc>
      </w:tr>
      <w:tr w:rsidR="007B66EA" w:rsidRPr="006503AE" w:rsidTr="003E541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İlk tefsir örnekleri</w:t>
            </w:r>
          </w:p>
        </w:tc>
      </w:tr>
      <w:tr w:rsidR="007B66EA" w:rsidRPr="006503AE" w:rsidTr="003E541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Kur´an´ın Kur´an´la tefsiri</w:t>
            </w:r>
          </w:p>
        </w:tc>
      </w:tr>
      <w:tr w:rsidR="007B66EA" w:rsidRPr="006503AE" w:rsidTr="003E541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Kur´an´ın sünnetle tefsiri</w:t>
            </w:r>
          </w:p>
        </w:tc>
      </w:tr>
      <w:tr w:rsidR="007B66EA" w:rsidRPr="006503AE" w:rsidTr="003E541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Erken dönem Kur´an ve tefsir çalışmaları</w:t>
            </w:r>
          </w:p>
        </w:tc>
      </w:tr>
      <w:tr w:rsidR="007B66EA" w:rsidRPr="006503AE" w:rsidTr="003E541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Erken dönemde meşhur müfessirler ve belli başlı tefsirler</w:t>
            </w:r>
          </w:p>
        </w:tc>
      </w:tr>
      <w:tr w:rsidR="007B66EA" w:rsidRPr="006503AE" w:rsidTr="003E541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Genel değerlendirme</w:t>
            </w:r>
          </w:p>
        </w:tc>
      </w:tr>
      <w:tr w:rsidR="007B66EA" w:rsidRPr="006503AE" w:rsidTr="00096C9E">
        <w:trPr>
          <w:trHeight w:val="6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Rivayet tefsiri</w:t>
            </w:r>
          </w:p>
        </w:tc>
      </w:tr>
      <w:tr w:rsidR="007B66EA" w:rsidRPr="006503AE" w:rsidTr="003E541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proofErr w:type="spellStart"/>
            <w:r w:rsidRPr="006503AE">
              <w:rPr>
                <w:rFonts w:ascii="Times New Roman" w:hAnsi="Times New Roman" w:cs="Times New Roman"/>
              </w:rPr>
              <w:t>Taberi</w:t>
            </w:r>
            <w:proofErr w:type="spellEnd"/>
            <w:r w:rsidRPr="006503AE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6503AE">
              <w:rPr>
                <w:rFonts w:ascii="Times New Roman" w:hAnsi="Times New Roman" w:cs="Times New Roman"/>
              </w:rPr>
              <w:t>Camiu´l</w:t>
            </w:r>
            <w:proofErr w:type="spellEnd"/>
            <w:r w:rsidRPr="006503AE">
              <w:rPr>
                <w:rFonts w:ascii="Times New Roman" w:hAnsi="Times New Roman" w:cs="Times New Roman"/>
              </w:rPr>
              <w:t>-Beyan</w:t>
            </w:r>
          </w:p>
        </w:tc>
      </w:tr>
      <w:tr w:rsidR="007B66EA" w:rsidRPr="006503AE" w:rsidTr="003E541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proofErr w:type="spellStart"/>
            <w:r w:rsidRPr="006503AE">
              <w:rPr>
                <w:rFonts w:ascii="Times New Roman" w:hAnsi="Times New Roman" w:cs="Times New Roman"/>
              </w:rPr>
              <w:t>İbn</w:t>
            </w:r>
            <w:proofErr w:type="spellEnd"/>
            <w:r w:rsidRPr="006503AE">
              <w:rPr>
                <w:rFonts w:ascii="Times New Roman" w:hAnsi="Times New Roman" w:cs="Times New Roman"/>
              </w:rPr>
              <w:t xml:space="preserve"> Kesir ve </w:t>
            </w:r>
            <w:proofErr w:type="spellStart"/>
            <w:r w:rsidRPr="006503AE">
              <w:rPr>
                <w:rFonts w:ascii="Times New Roman" w:hAnsi="Times New Roman" w:cs="Times New Roman"/>
              </w:rPr>
              <w:t>Tefsiru´l</w:t>
            </w:r>
            <w:proofErr w:type="spellEnd"/>
            <w:r w:rsidRPr="006503AE">
              <w:rPr>
                <w:rFonts w:ascii="Times New Roman" w:hAnsi="Times New Roman" w:cs="Times New Roman"/>
              </w:rPr>
              <w:t>-</w:t>
            </w:r>
            <w:proofErr w:type="spellStart"/>
            <w:r w:rsidRPr="006503AE">
              <w:rPr>
                <w:rFonts w:ascii="Times New Roman" w:hAnsi="Times New Roman" w:cs="Times New Roman"/>
              </w:rPr>
              <w:t>Kur´ani´l</w:t>
            </w:r>
            <w:proofErr w:type="spellEnd"/>
            <w:r w:rsidRPr="006503AE">
              <w:rPr>
                <w:rFonts w:ascii="Times New Roman" w:hAnsi="Times New Roman" w:cs="Times New Roman"/>
              </w:rPr>
              <w:t>-Azim</w:t>
            </w:r>
          </w:p>
        </w:tc>
      </w:tr>
      <w:tr w:rsidR="007B66EA" w:rsidRPr="006503AE" w:rsidTr="003E541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Dirayet tefsiri</w:t>
            </w:r>
          </w:p>
        </w:tc>
      </w:tr>
      <w:tr w:rsidR="007B66EA" w:rsidRPr="006503AE" w:rsidTr="00096C9E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685E17">
            <w:pPr>
              <w:rPr>
                <w:rFonts w:ascii="Times New Roman" w:hAnsi="Times New Roman" w:cs="Times New Roman"/>
              </w:rPr>
            </w:pPr>
            <w:proofErr w:type="spellStart"/>
            <w:r w:rsidRPr="006503AE">
              <w:rPr>
                <w:rFonts w:ascii="Times New Roman" w:hAnsi="Times New Roman" w:cs="Times New Roman"/>
              </w:rPr>
              <w:t>Zemahşeri</w:t>
            </w:r>
            <w:proofErr w:type="spellEnd"/>
            <w:r w:rsidRPr="006503AE">
              <w:rPr>
                <w:rFonts w:ascii="Times New Roman" w:hAnsi="Times New Roman" w:cs="Times New Roman"/>
              </w:rPr>
              <w:t xml:space="preserve"> ve el-Keşşaf</w:t>
            </w:r>
          </w:p>
        </w:tc>
      </w:tr>
      <w:tr w:rsidR="007B66EA" w:rsidRPr="006503AE" w:rsidTr="00096C9E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85E17" w:rsidP="004B1656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 xml:space="preserve">Fahreddin er-Razi ve </w:t>
            </w:r>
            <w:proofErr w:type="spellStart"/>
            <w:r w:rsidRPr="006503AE">
              <w:rPr>
                <w:rFonts w:ascii="Times New Roman" w:hAnsi="Times New Roman" w:cs="Times New Roman"/>
              </w:rPr>
              <w:t>Mefatihu´l-Ğayb</w:t>
            </w:r>
            <w:proofErr w:type="spellEnd"/>
          </w:p>
        </w:tc>
      </w:tr>
      <w:tr w:rsidR="007B66EA" w:rsidRPr="006503AE" w:rsidTr="00096C9E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503AE" w:rsidP="004B1656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Günümüz tefsirlerine genel bir bakış</w:t>
            </w:r>
          </w:p>
        </w:tc>
      </w:tr>
      <w:tr w:rsidR="007B66EA" w:rsidRPr="006503AE" w:rsidTr="00096C9E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A" w:rsidRPr="00096C9E" w:rsidRDefault="007B66EA" w:rsidP="00096C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6503A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503AE" w:rsidP="006503AE">
            <w:pPr>
              <w:rPr>
                <w:rFonts w:ascii="Times New Roman" w:hAnsi="Times New Roman" w:cs="Times New Roman"/>
              </w:rPr>
            </w:pPr>
            <w:r w:rsidRPr="006503AE">
              <w:rPr>
                <w:rFonts w:ascii="Times New Roman" w:hAnsi="Times New Roman" w:cs="Times New Roman"/>
              </w:rPr>
              <w:t>Genel değerlendirme</w:t>
            </w:r>
          </w:p>
        </w:tc>
      </w:tr>
      <w:tr w:rsidR="007B66EA" w:rsidRPr="006503AE" w:rsidTr="00096C9E">
        <w:trPr>
          <w:trHeight w:val="3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096C9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color w:val="000000"/>
                <w:lang w:eastAsia="tr-TR"/>
              </w:rPr>
              <w:t>Dersin Kaynakları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B66EA" w:rsidRPr="006503AE" w:rsidRDefault="006503AE" w:rsidP="0065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Muhsin Demirci, Tefsir Tarihi, İstanbul 2008; Mustafa Öztürk, Tefsir Tarihi Araştırmaları, Ankara 2005.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Taberi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Camiu´l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-Beyan, Beyrut 1999;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İbn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Kesir,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Tefsiru´l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Kur´ani´l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-Azim, Beyrut 1983;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Suyuti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Dürrü´l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-Mensur, Beyrut 1983;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Zemahşri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el-Keşşaf, Beyrut 1977; Fahreddin er-Razi,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Mefatihu´l-Ğayb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Beyrut 2004; Muhammed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Hüseyn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ez-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Zehebî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et-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Tefsîr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ve´l-Müfessirûn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Kahire 1976; İsmail Cerrahoğlu, İsmail, Tefsir Tarihi, Ankara 1988. Muhammed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Hüseyn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Zehebî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et-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Tefsîr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ve´l-Müfessirûn</w:t>
            </w:r>
            <w:proofErr w:type="spellEnd"/>
            <w:r w:rsidRPr="00650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Beyrut 2004. </w:t>
            </w:r>
          </w:p>
        </w:tc>
      </w:tr>
      <w:tr w:rsidR="007B66EA" w:rsidRPr="006503AE" w:rsidTr="00096C9E">
        <w:trPr>
          <w:trHeight w:val="26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B66EA" w:rsidRPr="00096C9E" w:rsidRDefault="007B66EA" w:rsidP="0009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096C9E">
              <w:rPr>
                <w:rFonts w:ascii="Cambria" w:eastAsia="Times New Roman" w:hAnsi="Cambria" w:cs="Times New Roman"/>
                <w:color w:val="000000"/>
                <w:lang w:eastAsia="tr-TR"/>
              </w:rPr>
              <w:t>Dersin Yetkilileri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EA" w:rsidRPr="006503AE" w:rsidRDefault="007B66EA" w:rsidP="00096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</w:p>
        </w:tc>
      </w:tr>
    </w:tbl>
    <w:p w:rsidR="00000745" w:rsidRDefault="00000745"/>
    <w:sectPr w:rsidR="0000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BE"/>
    <w:rsid w:val="00000745"/>
    <w:rsid w:val="00061594"/>
    <w:rsid w:val="00096C9E"/>
    <w:rsid w:val="004B6EFD"/>
    <w:rsid w:val="006503AE"/>
    <w:rsid w:val="00685E17"/>
    <w:rsid w:val="006B0431"/>
    <w:rsid w:val="007B66EA"/>
    <w:rsid w:val="009A27AA"/>
    <w:rsid w:val="009C01B6"/>
    <w:rsid w:val="00A5511B"/>
    <w:rsid w:val="00A85314"/>
    <w:rsid w:val="00F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6DB7F"/>
  <w15:docId w15:val="{B1B99A96-FC7B-4BFD-B73F-694BAC77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haier</cp:lastModifiedBy>
  <cp:revision>3</cp:revision>
  <dcterms:created xsi:type="dcterms:W3CDTF">2020-08-06T09:13:00Z</dcterms:created>
  <dcterms:modified xsi:type="dcterms:W3CDTF">2020-08-06T09:19:00Z</dcterms:modified>
</cp:coreProperties>
</file>