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E9403F" w:rsidRDefault="009645F7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E32DD9" w:rsidRPr="00E9403F">
              <w:rPr>
                <w:rFonts w:ascii="Cambria" w:hAnsi="Cambria"/>
                <w:bCs/>
                <w:sz w:val="22"/>
                <w:szCs w:val="22"/>
              </w:rPr>
              <w:t>İLZ210</w:t>
            </w:r>
            <w:r w:rsidRPr="00E9403F">
              <w:rPr>
                <w:rFonts w:ascii="Cambria" w:hAnsi="Cambria"/>
                <w:bCs/>
                <w:sz w:val="22"/>
                <w:szCs w:val="22"/>
              </w:rPr>
              <w:t xml:space="preserve"> İSLAM HUKUKU II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3E1898" w:rsidP="005F64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9645F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2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15755A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D464D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9645F7" w:rsidP="001871E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71E9">
              <w:rPr>
                <w:rFonts w:ascii="Cambria" w:hAnsi="Cambria"/>
                <w:sz w:val="22"/>
                <w:szCs w:val="22"/>
              </w:rPr>
              <w:t>TEMEL İSLAM BİLİMLERİ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9645F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9645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9261DE" w:rsidP="00E30D3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E30D31">
              <w:rPr>
                <w:rFonts w:ascii="Cambria" w:hAnsi="Cambria"/>
                <w:color w:val="000000"/>
                <w:sz w:val="22"/>
                <w:szCs w:val="22"/>
              </w:rPr>
              <w:t>İslam şahıs, aile ve miras hukukunun temel kavram ve kurumlarını öğrenmektir.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30D3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Aile hukuku, Nişan ve Hukuku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F61DE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Nikâh</w:t>
            </w:r>
            <w:r w:rsidR="00E30D31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Akdi: Tanımı, rükünleri ve şartları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30D3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Velayet ve evlenme engelleri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30D3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F61DE1">
              <w:rPr>
                <w:rFonts w:ascii="Cambria" w:hAnsi="Cambria" w:cs="Arial"/>
                <w:color w:val="000000"/>
                <w:sz w:val="22"/>
                <w:szCs w:val="22"/>
              </w:rPr>
              <w:t>Nikâhın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sonuçları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30D3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Evliliğin sona ermesi (TALAK)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30D3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Talak ve Çeşitleri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30D3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Talak’ın Sonuçları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9261DE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E30D31" w:rsidP="00E30D3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Evliliğin Sona Ermesiyle İlgili Diğer Konular (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İktida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, tefrik, fesih,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hulu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’ ve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Zıhar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</w:tr>
      <w:tr w:rsidR="009261DE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9261DE" w:rsidRPr="007D451A" w:rsidRDefault="009261DE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9261DE" w:rsidRDefault="009261DE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9261DE" w:rsidRDefault="009261DE" w:rsidP="00E30D3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30D3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Emzirme (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Radaa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>) ve sonuçları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30D3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Miras Hukuku Genel Çerçeve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30D31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Mirasçılar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30D31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Mirasçıların Tasnifi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30D31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Mirasın Mirasçılara Tasnifi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30D31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Mirasın Mirasçılara Tasnifi</w:t>
            </w:r>
          </w:p>
        </w:tc>
      </w:tr>
      <w:tr w:rsidR="002162F8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3D460E" w:rsidP="003D460E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Mukayeseli İslam Hukuku -Hayrettin KARAMAN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3D460E" w:rsidP="00EF7E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Türk Hukuk Tarihi, Mehmet AYDIN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1871E9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Mehmet Akif AYDIN, İslam-Osmanlı Aile Hukuku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2162F8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7D451A" w:rsidRDefault="00277B6A" w:rsidP="00DF2F1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5AA1"/>
    <w:rsid w:val="00107EEB"/>
    <w:rsid w:val="00112431"/>
    <w:rsid w:val="0012596B"/>
    <w:rsid w:val="00146F34"/>
    <w:rsid w:val="0015755A"/>
    <w:rsid w:val="001871E9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D2E50"/>
    <w:rsid w:val="003D460E"/>
    <w:rsid w:val="003E1898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261DE"/>
    <w:rsid w:val="00933D4B"/>
    <w:rsid w:val="009645F7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40E23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464D7"/>
    <w:rsid w:val="00D8447C"/>
    <w:rsid w:val="00DF2F1B"/>
    <w:rsid w:val="00E07476"/>
    <w:rsid w:val="00E20F42"/>
    <w:rsid w:val="00E26A3F"/>
    <w:rsid w:val="00E30D31"/>
    <w:rsid w:val="00E32DD9"/>
    <w:rsid w:val="00E76A78"/>
    <w:rsid w:val="00E922C1"/>
    <w:rsid w:val="00E9403F"/>
    <w:rsid w:val="00EA2100"/>
    <w:rsid w:val="00F12FB6"/>
    <w:rsid w:val="00F57078"/>
    <w:rsid w:val="00F61DE1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Muhammet</cp:lastModifiedBy>
  <cp:revision>15</cp:revision>
  <dcterms:created xsi:type="dcterms:W3CDTF">2017-07-18T11:20:00Z</dcterms:created>
  <dcterms:modified xsi:type="dcterms:W3CDTF">2020-06-28T16:29:00Z</dcterms:modified>
</cp:coreProperties>
</file>