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1503"/>
        <w:gridCol w:w="2340"/>
      </w:tblGrid>
      <w:tr w:rsidR="00277B6A" w:rsidRPr="00FF6378" w:rsidTr="00BB0ACA">
        <w:trPr>
          <w:trHeight w:val="144"/>
        </w:trPr>
        <w:tc>
          <w:tcPr>
            <w:tcW w:w="10110" w:type="dxa"/>
            <w:gridSpan w:val="6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FF6378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FF6378" w:rsidRDefault="004C0D5D" w:rsidP="004C0D5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İL</w:t>
            </w:r>
            <w:r w:rsidR="00076EB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Z</w:t>
            </w:r>
            <w:r w:rsidR="001B6294"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B6294"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114 </w:t>
            </w:r>
            <w:r w:rsidR="002619F9"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TEFSİR</w:t>
            </w:r>
            <w:proofErr w:type="gramEnd"/>
            <w:r w:rsidR="002619F9"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="001B6294"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USULÜ</w:t>
            </w:r>
          </w:p>
        </w:tc>
      </w:tr>
      <w:tr w:rsidR="00277B6A" w:rsidRPr="00FF6378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FF6378" w:rsidRDefault="00277B6A" w:rsidP="002917BC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FF6378" w:rsidRDefault="001A2CDE" w:rsidP="005F6403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AKTS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619F9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77B6A" w:rsidRPr="00FF6378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FF6378" w:rsidRDefault="00277B6A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1. Yıl / Bahar Dönemi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4C0D5D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Temel İslam </w:t>
            </w:r>
            <w:r w:rsidRPr="00FF6378">
              <w:rPr>
                <w:rFonts w:asciiTheme="majorHAnsi" w:hAnsiTheme="majorHAnsi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06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Öğretim Yöntemi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FF6378" w:rsidRDefault="00277B6A" w:rsidP="00933D4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Anlatım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166F7" w:rsidRPr="00FF6378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FF6378" w:rsidRDefault="002166F7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FF6378" w:rsidRDefault="002166F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166F7" w:rsidRPr="00FF6378" w:rsidRDefault="002166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FF6378" w:rsidRDefault="008A6E32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Bu dersin amacı usulle ilgili kavram, konu ve kaynakları kavratmaktır.</w:t>
            </w:r>
          </w:p>
        </w:tc>
      </w:tr>
      <w:tr w:rsidR="00277B6A" w:rsidRPr="00FF6378" w:rsidTr="00BB0ACA">
        <w:trPr>
          <w:trHeight w:val="679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İçeriği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FF6378" w:rsidRDefault="008A6E32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Usulüne ait kavram, konu ve kaynaklar</w:t>
            </w:r>
          </w:p>
        </w:tc>
      </w:tr>
      <w:tr w:rsidR="00277B6A" w:rsidRPr="00FF6378" w:rsidTr="00BB0ACA">
        <w:trPr>
          <w:trHeight w:val="124"/>
        </w:trPr>
        <w:tc>
          <w:tcPr>
            <w:tcW w:w="2015" w:type="dxa"/>
            <w:vMerge w:val="restart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Değerlendirme Sistemi</w:t>
            </w: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Katkı %</w:t>
            </w:r>
          </w:p>
        </w:tc>
      </w:tr>
      <w:tr w:rsidR="00277B6A" w:rsidRPr="00FF6378" w:rsidTr="00BB0ACA">
        <w:trPr>
          <w:trHeight w:val="128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FF6378" w:rsidTr="00BB0ACA">
        <w:trPr>
          <w:trHeight w:val="118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Kısa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2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Ödev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4466C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Devam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48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FFFF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FF6378" w:rsidTr="00BB0ACA">
        <w:trPr>
          <w:trHeight w:val="25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Sınavının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60</w:t>
            </w:r>
          </w:p>
        </w:tc>
      </w:tr>
      <w:tr w:rsidR="00277B6A" w:rsidRPr="00FF6378" w:rsidTr="00BB0ACA">
        <w:trPr>
          <w:trHeight w:val="23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100</w:t>
            </w:r>
          </w:p>
        </w:tc>
      </w:tr>
      <w:tr w:rsidR="00277B6A" w:rsidRPr="00FF6378" w:rsidTr="00BB0ACA">
        <w:trPr>
          <w:trHeight w:val="80"/>
        </w:trPr>
        <w:tc>
          <w:tcPr>
            <w:tcW w:w="2015" w:type="dxa"/>
            <w:vMerge w:val="restart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AKTS İş Yükü Tablosu</w:t>
            </w: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Süresi (saat)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</w:tr>
      <w:tr w:rsidR="00277B6A" w:rsidRPr="00FF6378" w:rsidTr="00BB0ACA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0545E5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0545E5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FF6378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Sınıf Dışı Ders </w:t>
            </w:r>
          </w:p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Çalışma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E660D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E660DA" w:rsidP="00E26A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FF6378" w:rsidTr="00BB0AC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Ödevler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CC36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Sunum / Seminer </w:t>
            </w:r>
          </w:p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Hazırlama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5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Ara Sınavlar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FF6378" w:rsidTr="00BB0ACA">
        <w:trPr>
          <w:trHeight w:val="22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Proje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1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FF6378" w:rsidTr="00BB0ACA">
        <w:trPr>
          <w:trHeight w:val="20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FF6378" w:rsidRDefault="00AC4392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="00E660DA"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58</w:t>
            </w:r>
          </w:p>
        </w:tc>
      </w:tr>
      <w:tr w:rsidR="00277B6A" w:rsidRPr="00FF6378" w:rsidTr="00BB0ACA">
        <w:trPr>
          <w:trHeight w:val="8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AKTS Kredisi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FF6378" w:rsidRDefault="004C0D5D" w:rsidP="007662F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    </w:t>
            </w:r>
            <w:r w:rsidR="00E660DA"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</w:tr>
      <w:tr w:rsidR="00AC4392" w:rsidRPr="00FF6378" w:rsidTr="007662F5">
        <w:trPr>
          <w:trHeight w:val="182"/>
        </w:trPr>
        <w:tc>
          <w:tcPr>
            <w:tcW w:w="2015" w:type="dxa"/>
            <w:vMerge w:val="restart"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Öğrenim Çıktıları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8A6E3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Usulünün kavram, konu ve kaynaklarını açıklar.</w:t>
            </w:r>
            <w:r w:rsidRPr="00FF6378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FF6378" w:rsidTr="007662F5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8A6E3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Kur´an´ın manası, tanımı, </w:t>
            </w:r>
            <w:proofErr w:type="spellStart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nüzûlü</w:t>
            </w:r>
            <w:proofErr w:type="spellEnd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, isimleri, bölümlerini kavrar.</w:t>
            </w:r>
            <w:r w:rsidRPr="00FF6378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FF6378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8A6E3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Ulûmu´l-Kur´an´la ilgili kavramlara vakıf olur</w:t>
            </w:r>
            <w:r w:rsidRPr="00FF6378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FF6378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8A6E3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Kur´an Tarihine dair bilgi edinir</w:t>
            </w:r>
            <w:r w:rsidRPr="00FF6378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FF6378" w:rsidTr="001D2B4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8A6E3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Ulûmu´l-Kur´an kavramının tefsir usulü ile ilişkisini tartışır</w:t>
            </w:r>
            <w:r w:rsidRPr="00FF6378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FF6378" w:rsidTr="007662F5">
        <w:trPr>
          <w:trHeight w:val="257"/>
        </w:trPr>
        <w:tc>
          <w:tcPr>
            <w:tcW w:w="2015" w:type="dxa"/>
            <w:vMerge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8A6E3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Klasik tefsir çalışmalarının niteliğini tanımak.</w:t>
            </w:r>
            <w:r w:rsidRPr="00FF6378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FF6378" w:rsidTr="007662F5">
        <w:trPr>
          <w:trHeight w:val="208"/>
        </w:trPr>
        <w:tc>
          <w:tcPr>
            <w:tcW w:w="2015" w:type="dxa"/>
            <w:vMerge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FF6378" w:rsidTr="007662F5">
        <w:trPr>
          <w:trHeight w:val="192"/>
        </w:trPr>
        <w:tc>
          <w:tcPr>
            <w:tcW w:w="2015" w:type="dxa"/>
            <w:vMerge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FF6378" w:rsidTr="005F6403">
        <w:trPr>
          <w:trHeight w:val="195"/>
        </w:trPr>
        <w:tc>
          <w:tcPr>
            <w:tcW w:w="2015" w:type="dxa"/>
            <w:vMerge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FF6378" w:rsidTr="005F6403">
        <w:trPr>
          <w:trHeight w:val="195"/>
        </w:trPr>
        <w:tc>
          <w:tcPr>
            <w:tcW w:w="2015" w:type="dxa"/>
            <w:shd w:val="solid" w:color="FFFFFF" w:fill="auto"/>
          </w:tcPr>
          <w:p w:rsidR="00AC4392" w:rsidRPr="00FF6378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FF6378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p w:rsidR="00BA51A2" w:rsidRPr="00FF6378" w:rsidRDefault="00BA51A2">
      <w:pPr>
        <w:rPr>
          <w:rFonts w:asciiTheme="majorHAnsi" w:hAnsiTheme="majorHAnsi"/>
          <w:sz w:val="22"/>
          <w:szCs w:val="22"/>
        </w:rPr>
      </w:pPr>
    </w:p>
    <w:p w:rsidR="00BA51A2" w:rsidRPr="00FF6378" w:rsidRDefault="00BA51A2">
      <w:pPr>
        <w:rPr>
          <w:rFonts w:asciiTheme="majorHAnsi" w:hAnsiTheme="majorHAnsi"/>
          <w:sz w:val="22"/>
          <w:szCs w:val="22"/>
        </w:rPr>
      </w:pPr>
    </w:p>
    <w:p w:rsidR="00BA51A2" w:rsidRPr="00FF6378" w:rsidRDefault="00BA51A2">
      <w:pPr>
        <w:rPr>
          <w:rFonts w:asciiTheme="majorHAnsi" w:hAnsiTheme="majorHAnsi"/>
          <w:sz w:val="22"/>
          <w:szCs w:val="22"/>
        </w:rPr>
      </w:pPr>
    </w:p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752"/>
        <w:gridCol w:w="68"/>
        <w:gridCol w:w="1192"/>
        <w:gridCol w:w="84"/>
        <w:gridCol w:w="141"/>
        <w:gridCol w:w="1575"/>
      </w:tblGrid>
      <w:tr w:rsidR="00277B6A" w:rsidRPr="00FF6378" w:rsidTr="00861418">
        <w:trPr>
          <w:trHeight w:val="50"/>
        </w:trPr>
        <w:tc>
          <w:tcPr>
            <w:tcW w:w="1701" w:type="dxa"/>
            <w:vMerge w:val="restart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Ders Akışı</w:t>
            </w:r>
          </w:p>
        </w:tc>
        <w:tc>
          <w:tcPr>
            <w:tcW w:w="567" w:type="dxa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4752" w:type="dxa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Konular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Ön Hazırlıklar 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Dokümanlar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shd w:val="solid" w:color="FFFFFF" w:fill="auto"/>
            <w:vAlign w:val="center"/>
          </w:tcPr>
          <w:p w:rsidR="00865796" w:rsidRPr="00FF6378" w:rsidRDefault="00865796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Kur´an Tarihi, Tefsir Usulü ile ilgili kavramlara, konulara ve kaynaklara giriş</w:t>
            </w:r>
          </w:p>
          <w:p w:rsidR="00AC4392" w:rsidRPr="00FF6378" w:rsidRDefault="00AC4392" w:rsidP="00FF63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865796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Kur´an Tarihi: Vahyin mahiyeti, biçimleri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865796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 xml:space="preserve">Kur´an´ın manası, tanımı,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nüzûlü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>, isimleri, bölümleri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865796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 xml:space="preserve">Kur´an´ın yazıya geçirilmesi, derlenmesi, çoğaltılması,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harekelenmesi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>, noktalanması, okunuşu ve yedi harf meselesi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865796" w:rsidP="00FF637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Ulûmu´l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>-Kur´an kavramı ve tefsir usulü ile ilişkisi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865796" w:rsidP="00FF637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Esbâb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 xml:space="preserve">-ı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Nüzûl</w:t>
            </w:r>
            <w:proofErr w:type="spellEnd"/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EF6478" w:rsidP="00FF637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Nâsih-Mensûh</w:t>
            </w:r>
            <w:proofErr w:type="spellEnd"/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277B6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6"/>
            <w:shd w:val="solid" w:color="FFFFFF" w:fill="auto"/>
          </w:tcPr>
          <w:p w:rsidR="00277B6A" w:rsidRPr="00FF6378" w:rsidRDefault="00277B6A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Ara Sınav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FF6378" w:rsidRDefault="00EF6478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Muhkem-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Müteşâbih</w:t>
            </w:r>
            <w:proofErr w:type="spellEnd"/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FF6378" w:rsidRDefault="00EF6478" w:rsidP="00FF637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Mukattaa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 xml:space="preserve"> harfleri,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Îcâzü´l-Kur´ân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Garîbu´l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>-Kur´an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FF6378" w:rsidRDefault="00EF6478" w:rsidP="00FF637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Üslûbu´l-Kur´ân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Aksâmu´l-Kur´ân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Müşkilü´l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>-Kur´an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FF6378" w:rsidRDefault="00EF6478" w:rsidP="00FF637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Mübhemâtü´l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>-Kur´an, Kur´an´da tekrarlar, meseller, hakikat ve mecaz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FF6378" w:rsidRDefault="00EF6478" w:rsidP="00FF637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Vücûh</w:t>
            </w:r>
            <w:proofErr w:type="spellEnd"/>
            <w:r w:rsidRPr="00FF6378">
              <w:rPr>
                <w:rFonts w:asciiTheme="majorHAnsi" w:hAnsiTheme="majorHAnsi"/>
                <w:sz w:val="22"/>
                <w:szCs w:val="22"/>
              </w:rPr>
              <w:t xml:space="preserve"> ve </w:t>
            </w:r>
            <w:proofErr w:type="spellStart"/>
            <w:r w:rsidRPr="00FF6378">
              <w:rPr>
                <w:rFonts w:asciiTheme="majorHAnsi" w:hAnsiTheme="majorHAnsi"/>
                <w:sz w:val="22"/>
                <w:szCs w:val="22"/>
              </w:rPr>
              <w:t>Nezâir</w:t>
            </w:r>
            <w:proofErr w:type="spellEnd"/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FF6378" w:rsidRDefault="00EF6478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Kur´an kıssaları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22899" w:rsidRPr="00FF6378" w:rsidTr="003F6E56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22899" w:rsidRPr="00FF6378" w:rsidRDefault="00A22899" w:rsidP="005307E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16.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A22899" w:rsidRPr="00FF6378" w:rsidRDefault="00A22899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 xml:space="preserve">Final 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A22899" w:rsidRPr="00FF6378" w:rsidRDefault="00A22899" w:rsidP="005307E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shd w:val="solid" w:color="FFFFFF" w:fill="auto"/>
            <w:vAlign w:val="bottom"/>
          </w:tcPr>
          <w:p w:rsidR="00A22899" w:rsidRPr="00FF6378" w:rsidRDefault="00A22899" w:rsidP="005307E9">
            <w:pPr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A22899" w:rsidRPr="00FF6378" w:rsidTr="00861418">
        <w:trPr>
          <w:trHeight w:val="384"/>
        </w:trPr>
        <w:tc>
          <w:tcPr>
            <w:tcW w:w="1701" w:type="dxa"/>
            <w:vMerge w:val="restart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FF6378" w:rsidRDefault="00A22899" w:rsidP="00861418">
            <w:pPr>
              <w:pStyle w:val="ListeParagraf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FF6378">
              <w:rPr>
                <w:rFonts w:asciiTheme="majorHAnsi" w:eastAsia="Times New Roman" w:hAnsiTheme="majorHAnsi"/>
              </w:rPr>
              <w:t>İsmail CERRAHOĞLU</w:t>
            </w:r>
            <w:r w:rsidR="00EF6478" w:rsidRPr="00FF6378">
              <w:rPr>
                <w:rFonts w:asciiTheme="majorHAnsi" w:eastAsia="Times New Roman" w:hAnsiTheme="majorHAnsi"/>
              </w:rPr>
              <w:t>, Tefsir Usulü</w:t>
            </w:r>
            <w:r w:rsidRPr="00FF6378">
              <w:rPr>
                <w:rFonts w:asciiTheme="majorHAnsi" w:eastAsia="Times New Roman" w:hAnsiTheme="majorHAnsi"/>
              </w:rPr>
              <w:t>.</w:t>
            </w:r>
            <w:r w:rsidR="00EF6478" w:rsidRPr="00FF6378">
              <w:rPr>
                <w:rFonts w:asciiTheme="majorHAnsi" w:eastAsia="Times New Roman" w:hAnsiTheme="majorHAnsi"/>
              </w:rPr>
              <w:t xml:space="preserve"> Diyanet </w:t>
            </w:r>
            <w:proofErr w:type="gramStart"/>
            <w:r w:rsidR="00EF6478" w:rsidRPr="00FF6378">
              <w:rPr>
                <w:rFonts w:asciiTheme="majorHAnsi" w:eastAsia="Times New Roman" w:hAnsiTheme="majorHAnsi"/>
              </w:rPr>
              <w:t>Yay..</w:t>
            </w:r>
            <w:proofErr w:type="gramEnd"/>
            <w:r w:rsidR="00EF6478" w:rsidRPr="00FF6378">
              <w:rPr>
                <w:rFonts w:asciiTheme="majorHAnsi" w:eastAsia="Times New Roman" w:hAnsiTheme="majorHAnsi"/>
              </w:rPr>
              <w:t xml:space="preserve"> 1983</w:t>
            </w:r>
            <w:r w:rsidRPr="00FF6378">
              <w:rPr>
                <w:rFonts w:asciiTheme="majorHAnsi" w:eastAsia="Times New Roman" w:hAnsiTheme="majorHAnsi"/>
              </w:rPr>
              <w:t xml:space="preserve">. </w:t>
            </w:r>
          </w:p>
          <w:p w:rsidR="00A22899" w:rsidRPr="00FF6378" w:rsidRDefault="00A22899" w:rsidP="00BD752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22899" w:rsidRPr="00FF6378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FF6378" w:rsidRDefault="00A22899" w:rsidP="00EF7E6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Suyûtî</w:t>
            </w:r>
            <w:proofErr w:type="spellEnd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, el-</w:t>
            </w:r>
            <w:proofErr w:type="spellStart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İtkân</w:t>
            </w:r>
            <w:proofErr w:type="spellEnd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fî </w:t>
            </w:r>
            <w:proofErr w:type="spellStart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Ulûmil-Kurân</w:t>
            </w:r>
            <w:proofErr w:type="spellEnd"/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, Kahire 1985</w:t>
            </w:r>
          </w:p>
        </w:tc>
      </w:tr>
      <w:tr w:rsidR="00A22899" w:rsidRPr="00FF6378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FF6378" w:rsidRDefault="00EF6478" w:rsidP="00EF7E67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Mustafa Öztürk, Tefsir Tarihi Araştırmaları, Ankara 2005.</w:t>
            </w:r>
          </w:p>
        </w:tc>
      </w:tr>
      <w:tr w:rsidR="00A22899" w:rsidRPr="00FF6378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FF6378" w:rsidRDefault="00A22899" w:rsidP="00EF7E67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TDV İslam Ansiklopedisi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vMerge w:val="restart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Bölüm</w:t>
            </w:r>
          </w:p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Öğrenim</w:t>
            </w:r>
          </w:p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Çıktılarına Katkısı</w:t>
            </w:r>
          </w:p>
        </w:tc>
        <w:tc>
          <w:tcPr>
            <w:tcW w:w="6663" w:type="dxa"/>
            <w:gridSpan w:val="5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Öğrenim Çıktıları</w:t>
            </w:r>
          </w:p>
        </w:tc>
        <w:tc>
          <w:tcPr>
            <w:tcW w:w="1716" w:type="dxa"/>
            <w:gridSpan w:val="2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Bölüm Öğrenim Çıktıları</w:t>
            </w:r>
          </w:p>
        </w:tc>
      </w:tr>
      <w:tr w:rsidR="00A22899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FF6378" w:rsidRDefault="00A22899" w:rsidP="00E76A7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1.İslam Dini’nin temel kavramları, kaynakları, esasları, değerleri ve felsefesini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2.Din olgusunun, insan ve toplum yapısının oluşmasına, değişmesine ve gelişmesine etkilerini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3.İslam Tarih ve Medeniyetinin oluşum ve gelişim süreçlerini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4.Müslüman toplumların </w:t>
            </w:r>
            <w:proofErr w:type="spellStart"/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sosyo</w:t>
            </w:r>
            <w:proofErr w:type="spellEnd"/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-kültürel, dinî, siyasî ve iktisadî yapısını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5.Temel dini metinleri okur, açıklar ve yorumlar.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6.Bilimsel yöntem ve teknikleri kullanarak doğru dini bilgiye ulaşır, elde edilen bilgiyi değerlendirir ve kullanır.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7.Günümüz ihtiyaçları çerçevesinde temel dinî problemleri tespit eder ve çözüm üretir.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8.İslam tarihi, kültürü, sanat ve edebiyatı alanında bilgi ve beceri kazanır.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9.Bilimsel ve felsefî alanda elde edilen birikimleri ilahiyat alanına taşır.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10.İslami ilimler tarihinde ortaya konan bilimsel birikim ve tarihi tecrübeyi tasnif eder ve sorgular.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FF6378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FF6378" w:rsidRDefault="00A22899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11.İtikat, ibadet, ahlak ve muamelât açısından İslam dinini doğru olarak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FF6378" w:rsidRDefault="00A22899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12.Din, bilim, sanat, felsefe ve ahlakın birbirlerini tamamlayan unsurlar olduğunu ve birlikte düşünülmesi gerektiğini ayırt eder.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FF6378" w:rsidRDefault="00A22899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13.İnanca ve kutsallık atfedilen değerlere saygı gösterir, bir arada yaşama kültürünü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FF6378" w:rsidRDefault="00A22899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14.Dini değerlerin toplumda birleştirici, bütünleştirici, uzlaştırıcı rolüne uygun tutum ve davranışları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FF6378" w:rsidRDefault="00A22899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15.Pratik din hizmetleri, din eğitimi ve öğretimi alanlarında görev yapar.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FF6378" w:rsidRDefault="00A22899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16.Mesleki gelişiminin yanı sıra, ilgi yetenekleri doğrultusunda bilimsel, sosyal, kültürel ve sanatsal alanlarda öğrenme gereksinimlerini belirleyerek kendini sürekli geliştirir.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FF6378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FF6378" w:rsidTr="00861418">
        <w:trPr>
          <w:trHeight w:val="262"/>
        </w:trPr>
        <w:tc>
          <w:tcPr>
            <w:tcW w:w="1701" w:type="dxa"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7"/>
          </w:tcPr>
          <w:p w:rsidR="00A22899" w:rsidRPr="00FF6378" w:rsidRDefault="00A22899" w:rsidP="00DF2F1B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Pr="00FF6378" w:rsidRDefault="00A143D2">
      <w:pPr>
        <w:rPr>
          <w:rFonts w:asciiTheme="majorHAnsi" w:hAnsiTheme="majorHAnsi"/>
          <w:sz w:val="22"/>
          <w:szCs w:val="22"/>
        </w:rPr>
      </w:pPr>
    </w:p>
    <w:sectPr w:rsidR="00A143D2" w:rsidRPr="00FF6378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63"/>
    <w:rsid w:val="000025BC"/>
    <w:rsid w:val="00052B5B"/>
    <w:rsid w:val="000545E5"/>
    <w:rsid w:val="000727D9"/>
    <w:rsid w:val="000747D4"/>
    <w:rsid w:val="00075D0C"/>
    <w:rsid w:val="00076EB8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294"/>
    <w:rsid w:val="001B6760"/>
    <w:rsid w:val="001D2B4A"/>
    <w:rsid w:val="001E048E"/>
    <w:rsid w:val="002162F8"/>
    <w:rsid w:val="002166F7"/>
    <w:rsid w:val="002352BB"/>
    <w:rsid w:val="0024243B"/>
    <w:rsid w:val="002438B2"/>
    <w:rsid w:val="00250D3A"/>
    <w:rsid w:val="002619F9"/>
    <w:rsid w:val="00277B6A"/>
    <w:rsid w:val="002917BC"/>
    <w:rsid w:val="002A6804"/>
    <w:rsid w:val="002D349B"/>
    <w:rsid w:val="002D49E9"/>
    <w:rsid w:val="002E3281"/>
    <w:rsid w:val="003D2E50"/>
    <w:rsid w:val="00406257"/>
    <w:rsid w:val="00437C35"/>
    <w:rsid w:val="004466CE"/>
    <w:rsid w:val="00450031"/>
    <w:rsid w:val="00452394"/>
    <w:rsid w:val="00490030"/>
    <w:rsid w:val="004B0C23"/>
    <w:rsid w:val="004C0D5D"/>
    <w:rsid w:val="004F00B3"/>
    <w:rsid w:val="00527D39"/>
    <w:rsid w:val="005304CA"/>
    <w:rsid w:val="00545A34"/>
    <w:rsid w:val="005E3DD4"/>
    <w:rsid w:val="005F6403"/>
    <w:rsid w:val="00651A22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61418"/>
    <w:rsid w:val="00865796"/>
    <w:rsid w:val="008873FD"/>
    <w:rsid w:val="00893D04"/>
    <w:rsid w:val="008A6E32"/>
    <w:rsid w:val="008D299F"/>
    <w:rsid w:val="008D5A84"/>
    <w:rsid w:val="00900468"/>
    <w:rsid w:val="00901244"/>
    <w:rsid w:val="00912D7B"/>
    <w:rsid w:val="00915ED3"/>
    <w:rsid w:val="00917BD1"/>
    <w:rsid w:val="00933D4B"/>
    <w:rsid w:val="0094246F"/>
    <w:rsid w:val="009858A9"/>
    <w:rsid w:val="00985F65"/>
    <w:rsid w:val="0099779D"/>
    <w:rsid w:val="00997B87"/>
    <w:rsid w:val="00A143D2"/>
    <w:rsid w:val="00A22899"/>
    <w:rsid w:val="00A400ED"/>
    <w:rsid w:val="00A83D5E"/>
    <w:rsid w:val="00AA480C"/>
    <w:rsid w:val="00AC4392"/>
    <w:rsid w:val="00B1257F"/>
    <w:rsid w:val="00B30551"/>
    <w:rsid w:val="00B75FF1"/>
    <w:rsid w:val="00B800B6"/>
    <w:rsid w:val="00B8179D"/>
    <w:rsid w:val="00B92778"/>
    <w:rsid w:val="00BA51A2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15E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660DA"/>
    <w:rsid w:val="00E76A78"/>
    <w:rsid w:val="00E922C1"/>
    <w:rsid w:val="00EF6478"/>
    <w:rsid w:val="00F12FB6"/>
    <w:rsid w:val="00F57078"/>
    <w:rsid w:val="00FB7066"/>
    <w:rsid w:val="00FC7047"/>
    <w:rsid w:val="00FF476F"/>
    <w:rsid w:val="00FF57F1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0E8885"/>
  <w15:docId w15:val="{B1B99A96-FC7B-4BFD-B73F-694BAC7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660DA"/>
  </w:style>
  <w:style w:type="paragraph" w:styleId="ListeParagraf">
    <w:name w:val="List Paragraph"/>
    <w:basedOn w:val="Normal"/>
    <w:uiPriority w:val="34"/>
    <w:qFormat/>
    <w:rsid w:val="00861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haier</cp:lastModifiedBy>
  <cp:revision>3</cp:revision>
  <dcterms:created xsi:type="dcterms:W3CDTF">2020-08-06T09:11:00Z</dcterms:created>
  <dcterms:modified xsi:type="dcterms:W3CDTF">2020-08-06T09:17:00Z</dcterms:modified>
</cp:coreProperties>
</file>