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708"/>
        <w:gridCol w:w="1324"/>
        <w:gridCol w:w="1755"/>
        <w:gridCol w:w="1278"/>
        <w:gridCol w:w="2736"/>
        <w:gridCol w:w="56"/>
      </w:tblGrid>
      <w:tr w:rsidR="00C0207B" w:rsidRPr="006156AC" w:rsidTr="00C0207B">
        <w:trPr>
          <w:gridAfter w:val="1"/>
          <w:wAfter w:w="56" w:type="dxa"/>
          <w:trHeight w:val="567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BİLGİ FORMU</w:t>
            </w:r>
          </w:p>
        </w:tc>
      </w:tr>
      <w:tr w:rsidR="00C0207B" w:rsidRPr="006156AC" w:rsidTr="00C0207B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AC34A5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AC34A5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Ders Kodu, Adı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7B" w:rsidRPr="00AC34A5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AC34A5">
              <w:rPr>
                <w:rFonts w:asciiTheme="majorBidi" w:eastAsia="Times New Roman" w:hAnsiTheme="majorBidi" w:cstheme="majorBidi"/>
                <w:lang w:eastAsia="tr-TR"/>
              </w:rPr>
              <w:t> </w:t>
            </w:r>
            <w:bookmarkStart w:id="0" w:name="_GoBack"/>
            <w:r w:rsidRPr="00AC34A5">
              <w:rPr>
                <w:rFonts w:asciiTheme="majorBidi" w:eastAsia="Times New Roman" w:hAnsiTheme="majorBidi" w:cstheme="majorBidi"/>
                <w:lang w:eastAsia="tr-TR"/>
              </w:rPr>
              <w:t>İFS202 Öğretim İlke ve Yöntemleri</w:t>
            </w:r>
            <w:bookmarkEnd w:id="0"/>
          </w:p>
        </w:tc>
      </w:tr>
      <w:tr w:rsidR="00C0207B" w:rsidRPr="006156AC" w:rsidTr="00C0207B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AC34A5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AC34A5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T + U / 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7B" w:rsidRPr="00AC34A5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AC34A5">
              <w:rPr>
                <w:rFonts w:asciiTheme="majorBidi" w:eastAsia="Times New Roman" w:hAnsiTheme="majorBidi" w:cstheme="majorBidi"/>
                <w:lang w:eastAsia="tr-TR"/>
              </w:rPr>
              <w:t>2+0 /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7B" w:rsidRPr="00AC34A5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AC34A5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AKTS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AC34A5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AC34A5">
              <w:rPr>
                <w:rFonts w:asciiTheme="majorBidi" w:eastAsia="Times New Roman" w:hAnsiTheme="majorBidi" w:cstheme="majorBidi"/>
                <w:lang w:eastAsia="tr-TR"/>
              </w:rPr>
              <w:t>3</w:t>
            </w:r>
          </w:p>
        </w:tc>
      </w:tr>
      <w:tr w:rsidR="00C0207B" w:rsidRPr="006156AC" w:rsidTr="00C0207B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Yıl / Yarıyıl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2. YIL / Bahar Dönemi</w:t>
            </w:r>
          </w:p>
        </w:tc>
      </w:tr>
      <w:tr w:rsidR="00C0207B" w:rsidRPr="006156AC" w:rsidTr="00C0207B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 xml:space="preserve">Düzey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Lisans</w:t>
            </w:r>
          </w:p>
        </w:tc>
      </w:tr>
      <w:tr w:rsidR="00C0207B" w:rsidRPr="006156AC" w:rsidTr="00C0207B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Türü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Seçmeli</w:t>
            </w:r>
          </w:p>
        </w:tc>
      </w:tr>
      <w:tr w:rsidR="00C0207B" w:rsidRPr="006156AC" w:rsidTr="00C0207B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Felsefe ve Din Bilimleri</w:t>
            </w:r>
          </w:p>
        </w:tc>
      </w:tr>
      <w:tr w:rsidR="00C0207B" w:rsidRPr="006156AC" w:rsidTr="00C0207B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Yok</w:t>
            </w:r>
          </w:p>
        </w:tc>
      </w:tr>
      <w:tr w:rsidR="00C0207B" w:rsidRPr="006156AC" w:rsidTr="00C0207B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Süre (Hafta-Saat)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14 Hafta / Haftada 2 Saat Teorik </w:t>
            </w:r>
          </w:p>
        </w:tc>
      </w:tr>
      <w:tr w:rsidR="00C0207B" w:rsidRPr="006156AC" w:rsidTr="00C0207B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Öğretim Dili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Türkçe</w:t>
            </w:r>
          </w:p>
        </w:tc>
      </w:tr>
      <w:tr w:rsidR="00C0207B" w:rsidRPr="006156AC" w:rsidTr="00C0207B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tr-TR"/>
              </w:rPr>
            </w:pPr>
            <w:r w:rsidRPr="00AC34A5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Dersin Amacı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Öğretim İlke ve Yöntemleri dersinde öğrenci merkezli, etkili ve anlamlı öğrenme temelli, çağdaş öğretim yöntem ve teknikleri üzerinde durulacaktır. Bu amaçla ders içeriği, </w:t>
            </w:r>
            <w:proofErr w:type="spellStart"/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yapılandırmacı</w:t>
            </w:r>
            <w:proofErr w:type="spellEnd"/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 öğrenme kuramı ile anlamlı öğrenme için yöntem ve teknikleri kapsamaktadır.</w:t>
            </w:r>
          </w:p>
        </w:tc>
      </w:tr>
      <w:tr w:rsidR="00C0207B" w:rsidRPr="006156AC" w:rsidTr="00C0207B">
        <w:trPr>
          <w:trHeight w:val="600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 İçeriğinin Haftalara Dağılımı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Hafta No</w:t>
            </w:r>
          </w:p>
        </w:tc>
        <w:tc>
          <w:tcPr>
            <w:tcW w:w="71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Konular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Tanışma ve Ders Kapsamı Hakkında Bilgilendirme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2.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proofErr w:type="spellStart"/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Yapılandırmacı</w:t>
            </w:r>
            <w:proofErr w:type="spellEnd"/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 Öğrenme Kuramı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3.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Kavram Haritası, Üst Düzey Düşünme Becerileri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4.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Çoklu </w:t>
            </w:r>
            <w:proofErr w:type="gramStart"/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Zeka</w:t>
            </w:r>
            <w:proofErr w:type="gramEnd"/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 Kuramı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5.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Öğretimde Yöntem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Teknik Kavramları, Öğretim Teknikleri (Mikro Öğretim, Beyin Fırtınası)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6.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Altı Şapkalı Düşünme Tekniği, Gösteri Tekniği, Benzetim (Simülasyon) Tekniği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7.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Anlatım Yöntemi, Soru-Cevap Yöntemi, Tartışma Yöntemi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8.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Rol Oynama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ve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 Drama Yöntemi, Sunuş Yoluyla (Sergileyici ) Öğretim - </w:t>
            </w:r>
            <w:proofErr w:type="spellStart"/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Ausubel</w:t>
            </w:r>
            <w:proofErr w:type="spellEnd"/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9.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proofErr w:type="spellStart"/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İşbirlikli</w:t>
            </w:r>
            <w:proofErr w:type="spellEnd"/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Ö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ğrenme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10.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Problem Çözme Yöntemi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11.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Örnek Olay Yöntemi, Buluş Yoluyla Öğrenme Stratejisi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12.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Sorgulamaya (Araştırmaya) Dayalı Öğrenme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13.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Probleme Dayalı Öğrenme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14.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C34A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Proje Tabanlı Öğrenme</w:t>
            </w:r>
          </w:p>
        </w:tc>
      </w:tr>
      <w:tr w:rsidR="00C0207B" w:rsidRPr="006156AC" w:rsidTr="00C0207B">
        <w:trPr>
          <w:trHeight w:val="315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15.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07B" w:rsidRPr="00654489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654489">
              <w:rPr>
                <w:rFonts w:asciiTheme="majorBidi" w:eastAsia="Times New Roman" w:hAnsiTheme="majorBidi" w:cstheme="majorBidi"/>
                <w:lang w:eastAsia="tr-TR"/>
              </w:rPr>
              <w:t> </w:t>
            </w:r>
            <w:r w:rsidRPr="00654489">
              <w:rPr>
                <w:rFonts w:asciiTheme="majorBidi" w:hAnsiTheme="majorBidi" w:cstheme="majorBidi"/>
                <w:shd w:val="clear" w:color="auto" w:fill="FFFFFF"/>
              </w:rPr>
              <w:t>Yarıyıl Sonu Sınavı</w:t>
            </w:r>
            <w:r>
              <w:rPr>
                <w:rFonts w:asciiTheme="majorBidi" w:hAnsiTheme="majorBidi" w:cstheme="majorBidi"/>
                <w:shd w:val="clear" w:color="auto" w:fill="FFFFFF"/>
              </w:rPr>
              <w:t xml:space="preserve"> (FİNAL)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Kaynakları</w:t>
            </w:r>
          </w:p>
        </w:tc>
        <w:tc>
          <w:tcPr>
            <w:tcW w:w="78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C0207B" w:rsidRPr="006156AC" w:rsidTr="00C0207B">
        <w:trPr>
          <w:trHeight w:val="30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C0207B" w:rsidRPr="006156AC" w:rsidTr="00C0207B">
        <w:trPr>
          <w:trHeight w:val="315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C0207B" w:rsidRPr="006156AC" w:rsidTr="00C0207B">
        <w:trPr>
          <w:trHeight w:val="45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7B" w:rsidRPr="006156AC" w:rsidRDefault="00C0207B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Yetkilileri</w:t>
            </w:r>
          </w:p>
        </w:tc>
        <w:tc>
          <w:tcPr>
            <w:tcW w:w="78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07B" w:rsidRPr="006156AC" w:rsidRDefault="00C0207B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</w:tbl>
    <w:p w:rsidR="00E27E72" w:rsidRDefault="00E27E72"/>
    <w:sectPr w:rsidR="00E2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E3"/>
    <w:rsid w:val="00425050"/>
    <w:rsid w:val="00A2777C"/>
    <w:rsid w:val="00B17DE3"/>
    <w:rsid w:val="00C0207B"/>
    <w:rsid w:val="00E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DFB17-B849-417A-BAB6-7C5467D7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YILDIRIM</cp:lastModifiedBy>
  <cp:revision>2</cp:revision>
  <dcterms:created xsi:type="dcterms:W3CDTF">2020-07-01T13:19:00Z</dcterms:created>
  <dcterms:modified xsi:type="dcterms:W3CDTF">2020-07-01T13:20:00Z</dcterms:modified>
</cp:coreProperties>
</file>